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3416" w14:textId="328E6D85" w:rsidR="004F4A0F" w:rsidRPr="0086041B" w:rsidRDefault="00303220" w:rsidP="0030322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 wp14:anchorId="7A3B15A4" wp14:editId="1D0C4343">
            <wp:extent cx="1220445" cy="1830604"/>
            <wp:effectExtent l="0" t="0" r="0" b="0"/>
            <wp:docPr id="598246483" name="Immagine 1" descr="Immagine che contiene testo, poster, libro, Copertina del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46483" name="Immagine 1" descr="Immagine che contiene testo, poster, libro, Copertina del libr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63" cy="18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23583" w14:textId="77777777" w:rsidR="004F4A0F" w:rsidRPr="0086041B" w:rsidRDefault="004F4A0F" w:rsidP="0086041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8EBD6CE" w14:textId="77777777" w:rsidR="004F4A0F" w:rsidRPr="0086041B" w:rsidRDefault="004F4A0F" w:rsidP="0086041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A9C6C30" w14:textId="77777777" w:rsidR="004F4A0F" w:rsidRPr="0086041B" w:rsidRDefault="004F4A0F" w:rsidP="0086041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6041B">
        <w:rPr>
          <w:rFonts w:eastAsia="Times New Roman" w:cstheme="minorHAnsi"/>
          <w:sz w:val="24"/>
          <w:szCs w:val="24"/>
          <w:lang w:eastAsia="it-IT"/>
        </w:rPr>
        <w:t>PROPOSTA DI ADOZIONE</w:t>
      </w:r>
    </w:p>
    <w:p w14:paraId="7DEF2E9F" w14:textId="77777777" w:rsidR="004F4A0F" w:rsidRPr="0086041B" w:rsidRDefault="004F4A0F" w:rsidP="0086041B">
      <w:pPr>
        <w:pStyle w:val="NormaleWeb"/>
        <w:jc w:val="both"/>
        <w:rPr>
          <w:rFonts w:asciiTheme="minorHAnsi" w:hAnsiTheme="minorHAnsi" w:cstheme="minorHAnsi"/>
        </w:rPr>
      </w:pPr>
      <w:r w:rsidRPr="0086041B">
        <w:rPr>
          <w:rFonts w:asciiTheme="minorHAnsi" w:hAnsiTheme="minorHAnsi" w:cstheme="minorHAnsi"/>
        </w:rPr>
        <w:t>Si propone per l’adozione nelle classi _____________________________________ il seguente testo:</w:t>
      </w:r>
    </w:p>
    <w:p w14:paraId="5BDC8B03" w14:textId="2869004F" w:rsidR="004F4A0F" w:rsidRPr="0086041B" w:rsidRDefault="004F4A0F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>Giuseppe Nifosì</w:t>
      </w:r>
    </w:p>
    <w:p w14:paraId="36CDD8AB" w14:textId="66811ABC" w:rsidR="004F4A0F" w:rsidRPr="0086041B" w:rsidRDefault="004F4A0F" w:rsidP="0086041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86041B">
        <w:rPr>
          <w:rFonts w:cstheme="minorHAnsi"/>
          <w:b/>
          <w:bCs/>
          <w:sz w:val="24"/>
          <w:szCs w:val="24"/>
        </w:rPr>
        <w:t>I territori dell’arte</w:t>
      </w:r>
    </w:p>
    <w:p w14:paraId="1794A583" w14:textId="77777777" w:rsidR="00A76720" w:rsidRPr="0086041B" w:rsidRDefault="00A76720" w:rsidP="0086041B">
      <w:pPr>
        <w:pStyle w:val="NormaleWeb"/>
        <w:jc w:val="both"/>
        <w:rPr>
          <w:rStyle w:val="Enfasigrassetto"/>
          <w:rFonts w:asciiTheme="minorHAnsi" w:hAnsiTheme="minorHAnsi" w:cstheme="minorHAnsi"/>
        </w:rPr>
      </w:pPr>
    </w:p>
    <w:p w14:paraId="1D273CA3" w14:textId="77777777" w:rsidR="004F4A0F" w:rsidRPr="0086041B" w:rsidRDefault="004F4A0F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b/>
          <w:bCs/>
          <w:sz w:val="24"/>
          <w:szCs w:val="24"/>
        </w:rPr>
        <w:t>Vol. 1</w:t>
      </w:r>
      <w:r w:rsidRPr="0086041B">
        <w:rPr>
          <w:rFonts w:cstheme="minorHAnsi"/>
          <w:sz w:val="24"/>
          <w:szCs w:val="24"/>
        </w:rPr>
        <w:t xml:space="preserve"> Dalla Preistoria al Gotico internazionale </w:t>
      </w:r>
    </w:p>
    <w:p w14:paraId="3944A9D6" w14:textId="1B55CC44" w:rsidR="0062572E" w:rsidRPr="0086041B" w:rsidRDefault="0062572E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>pp. 418</w:t>
      </w:r>
      <w:r w:rsidR="003D4B0A" w:rsidRPr="0086041B">
        <w:rPr>
          <w:rFonts w:cstheme="minorHAnsi"/>
          <w:sz w:val="24"/>
          <w:szCs w:val="24"/>
        </w:rPr>
        <w:t xml:space="preserve"> + 11</w:t>
      </w:r>
      <w:r w:rsidR="00CC1921">
        <w:rPr>
          <w:rFonts w:cstheme="minorHAnsi"/>
          <w:sz w:val="24"/>
          <w:szCs w:val="24"/>
        </w:rPr>
        <w:t>0</w:t>
      </w:r>
      <w:r w:rsidRPr="0086041B">
        <w:rPr>
          <w:rFonts w:cstheme="minorHAnsi"/>
          <w:sz w:val="24"/>
          <w:szCs w:val="24"/>
        </w:rPr>
        <w:t xml:space="preserve"> (</w:t>
      </w:r>
      <w:r w:rsidRPr="0086041B">
        <w:rPr>
          <w:rFonts w:cstheme="minorHAnsi"/>
          <w:i/>
          <w:iCs/>
          <w:sz w:val="24"/>
          <w:szCs w:val="24"/>
        </w:rPr>
        <w:t>Beni culturali. Educazione civica e Orientamento</w:t>
      </w:r>
      <w:r w:rsidRPr="0086041B">
        <w:rPr>
          <w:rFonts w:cstheme="minorHAnsi"/>
          <w:sz w:val="24"/>
          <w:szCs w:val="24"/>
        </w:rPr>
        <w:t xml:space="preserve">) </w:t>
      </w:r>
    </w:p>
    <w:p w14:paraId="054DF742" w14:textId="1091448C" w:rsidR="004F4A0F" w:rsidRPr="0086041B" w:rsidRDefault="0062572E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€ 24,50 - </w:t>
      </w:r>
      <w:r w:rsidR="004F4A0F" w:rsidRPr="0086041B">
        <w:rPr>
          <w:rFonts w:cstheme="minorHAnsi"/>
          <w:sz w:val="24"/>
          <w:szCs w:val="24"/>
        </w:rPr>
        <w:t xml:space="preserve">ISBN </w:t>
      </w:r>
      <w:r w:rsidR="004F4A0F" w:rsidRPr="0086041B">
        <w:rPr>
          <w:rFonts w:cstheme="minorHAnsi"/>
          <w:sz w:val="24"/>
          <w:szCs w:val="24"/>
          <w:lang w:eastAsia="it-IT"/>
        </w:rPr>
        <w:t>978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88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421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1948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7</w:t>
      </w:r>
    </w:p>
    <w:p w14:paraId="639CBA74" w14:textId="77777777" w:rsidR="0062572E" w:rsidRPr="0086041B" w:rsidRDefault="0062572E" w:rsidP="0086041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F463FAC" w14:textId="1A344DE3" w:rsidR="004F4A0F" w:rsidRPr="0086041B" w:rsidRDefault="004F4A0F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b/>
          <w:bCs/>
          <w:sz w:val="24"/>
          <w:szCs w:val="24"/>
        </w:rPr>
        <w:t>Vol. 2</w:t>
      </w:r>
      <w:r w:rsidRPr="0086041B">
        <w:rPr>
          <w:rFonts w:cstheme="minorHAnsi"/>
          <w:sz w:val="24"/>
          <w:szCs w:val="24"/>
        </w:rPr>
        <w:t xml:space="preserve"> Dal Rinascimento al Rococò </w:t>
      </w:r>
    </w:p>
    <w:p w14:paraId="4D34A0E9" w14:textId="4BCB02FE" w:rsidR="002F5783" w:rsidRPr="0086041B" w:rsidRDefault="002F5783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>pp. 3</w:t>
      </w:r>
      <w:r w:rsidR="00842A6F">
        <w:rPr>
          <w:rFonts w:cstheme="minorHAnsi"/>
          <w:sz w:val="24"/>
          <w:szCs w:val="24"/>
        </w:rPr>
        <w:t>52</w:t>
      </w:r>
      <w:r w:rsidRPr="0086041B">
        <w:rPr>
          <w:rFonts w:cstheme="minorHAnsi"/>
          <w:sz w:val="24"/>
          <w:szCs w:val="24"/>
        </w:rPr>
        <w:t xml:space="preserve"> </w:t>
      </w:r>
    </w:p>
    <w:p w14:paraId="35056893" w14:textId="3C3EF198" w:rsidR="004F4A0F" w:rsidRPr="0086041B" w:rsidRDefault="002F5783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€ 24,50 - </w:t>
      </w:r>
      <w:r w:rsidR="004F4A0F" w:rsidRPr="0086041B">
        <w:rPr>
          <w:rFonts w:cstheme="minorHAnsi"/>
          <w:sz w:val="24"/>
          <w:szCs w:val="24"/>
        </w:rPr>
        <w:t xml:space="preserve">ISBN </w:t>
      </w:r>
      <w:r w:rsidR="004F4A0F" w:rsidRPr="0086041B">
        <w:rPr>
          <w:rFonts w:cstheme="minorHAnsi"/>
          <w:sz w:val="24"/>
          <w:szCs w:val="24"/>
          <w:lang w:eastAsia="it-IT"/>
        </w:rPr>
        <w:t>978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88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421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1964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7</w:t>
      </w:r>
    </w:p>
    <w:p w14:paraId="4E2574E4" w14:textId="77777777" w:rsidR="002F5783" w:rsidRPr="0086041B" w:rsidRDefault="002F5783" w:rsidP="0086041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ED40FF7" w14:textId="77777777" w:rsidR="004F4A0F" w:rsidRPr="0086041B" w:rsidRDefault="004F4A0F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b/>
          <w:bCs/>
          <w:sz w:val="24"/>
          <w:szCs w:val="24"/>
        </w:rPr>
        <w:t>Vol. 3</w:t>
      </w:r>
      <w:r w:rsidRPr="0086041B">
        <w:rPr>
          <w:rFonts w:cstheme="minorHAnsi"/>
          <w:sz w:val="24"/>
          <w:szCs w:val="24"/>
        </w:rPr>
        <w:t xml:space="preserve"> Dal Neoclassicismo a oggi </w:t>
      </w:r>
    </w:p>
    <w:p w14:paraId="708B7EEE" w14:textId="67B98B82" w:rsidR="004F4A0F" w:rsidRPr="0086041B" w:rsidRDefault="00E01A44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>pp.</w:t>
      </w:r>
      <w:r w:rsidR="004F4A0F" w:rsidRPr="0086041B">
        <w:rPr>
          <w:rFonts w:cstheme="minorHAnsi"/>
          <w:sz w:val="24"/>
          <w:szCs w:val="24"/>
        </w:rPr>
        <w:t xml:space="preserve"> </w:t>
      </w:r>
      <w:r w:rsidR="00842A6F">
        <w:rPr>
          <w:rFonts w:cstheme="minorHAnsi"/>
          <w:sz w:val="24"/>
          <w:szCs w:val="24"/>
        </w:rPr>
        <w:t>4</w:t>
      </w:r>
      <w:r w:rsidR="00D44535">
        <w:rPr>
          <w:rFonts w:cstheme="minorHAnsi"/>
          <w:sz w:val="24"/>
          <w:szCs w:val="24"/>
        </w:rPr>
        <w:t>22</w:t>
      </w:r>
      <w:r w:rsidR="003D4B0A" w:rsidRPr="0086041B">
        <w:rPr>
          <w:rFonts w:cstheme="minorHAnsi"/>
          <w:sz w:val="24"/>
          <w:szCs w:val="24"/>
        </w:rPr>
        <w:t xml:space="preserve"> + 84</w:t>
      </w:r>
      <w:r w:rsidRPr="0086041B">
        <w:rPr>
          <w:rFonts w:cstheme="minorHAnsi"/>
          <w:sz w:val="24"/>
          <w:szCs w:val="24"/>
        </w:rPr>
        <w:t xml:space="preserve"> (</w:t>
      </w:r>
      <w:r w:rsidR="004F4A0F" w:rsidRPr="0086041B">
        <w:rPr>
          <w:rFonts w:cstheme="minorHAnsi"/>
          <w:i/>
          <w:iCs/>
          <w:sz w:val="24"/>
          <w:szCs w:val="24"/>
        </w:rPr>
        <w:t>CLIL History of Art per il V anno</w:t>
      </w:r>
      <w:r w:rsidRPr="0086041B">
        <w:rPr>
          <w:rFonts w:cstheme="minorHAnsi"/>
          <w:sz w:val="24"/>
          <w:szCs w:val="24"/>
        </w:rPr>
        <w:t>)</w:t>
      </w:r>
    </w:p>
    <w:p w14:paraId="2DDD61E1" w14:textId="3EC23068" w:rsidR="00E01A44" w:rsidRPr="0086041B" w:rsidRDefault="004F4A0F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€ 24,50 </w:t>
      </w:r>
      <w:r w:rsidR="00E01A44" w:rsidRPr="0086041B">
        <w:rPr>
          <w:rFonts w:cstheme="minorHAnsi"/>
          <w:sz w:val="24"/>
          <w:szCs w:val="24"/>
        </w:rPr>
        <w:t xml:space="preserve">- ISBN </w:t>
      </w:r>
      <w:r w:rsidR="00E01A44" w:rsidRPr="0086041B">
        <w:rPr>
          <w:rFonts w:cstheme="minorHAnsi"/>
          <w:sz w:val="24"/>
          <w:szCs w:val="24"/>
          <w:lang w:eastAsia="it-IT"/>
        </w:rPr>
        <w:t>978-88-421-1965-4</w:t>
      </w:r>
    </w:p>
    <w:p w14:paraId="3C9E3DC0" w14:textId="77777777" w:rsidR="00A76720" w:rsidRPr="0086041B" w:rsidRDefault="00A76720" w:rsidP="0086041B">
      <w:pPr>
        <w:pStyle w:val="NormaleWeb"/>
        <w:jc w:val="both"/>
        <w:rPr>
          <w:rStyle w:val="Enfasigrassetto"/>
          <w:rFonts w:asciiTheme="minorHAnsi" w:hAnsiTheme="minorHAnsi" w:cstheme="minorHAnsi"/>
        </w:rPr>
      </w:pPr>
    </w:p>
    <w:p w14:paraId="63416428" w14:textId="77777777" w:rsidR="004F4A0F" w:rsidRPr="0086041B" w:rsidRDefault="004F4A0F" w:rsidP="0086041B">
      <w:pPr>
        <w:pStyle w:val="caratteristiche"/>
        <w:rPr>
          <w:b/>
        </w:rPr>
      </w:pPr>
      <w:r w:rsidRPr="0086041B">
        <w:rPr>
          <w:b/>
        </w:rPr>
        <w:t>Editori Laterza, Bari-Roma 2025</w:t>
      </w:r>
    </w:p>
    <w:p w14:paraId="5EAC3283" w14:textId="77777777" w:rsidR="004F4A0F" w:rsidRPr="0086041B" w:rsidRDefault="004F4A0F" w:rsidP="0086041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1A4FD3B" w14:textId="7EF04A43" w:rsidR="007B2C36" w:rsidRPr="0086041B" w:rsidRDefault="004F4A0F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b/>
          <w:sz w:val="24"/>
          <w:szCs w:val="24"/>
        </w:rPr>
        <w:t>MOTIVAZIONE</w:t>
      </w:r>
      <w:r w:rsidRPr="0086041B">
        <w:rPr>
          <w:rFonts w:cstheme="minorHAnsi"/>
          <w:sz w:val="24"/>
          <w:szCs w:val="24"/>
        </w:rPr>
        <w:t xml:space="preserve"> Il manuale </w:t>
      </w:r>
      <w:r w:rsidR="00770135" w:rsidRPr="0086041B">
        <w:rPr>
          <w:rFonts w:cstheme="minorHAnsi"/>
          <w:sz w:val="24"/>
          <w:szCs w:val="24"/>
        </w:rPr>
        <w:t xml:space="preserve">è il nuovo corso </w:t>
      </w:r>
      <w:r w:rsidR="009140B3" w:rsidRPr="0086041B">
        <w:rPr>
          <w:rFonts w:cstheme="minorHAnsi"/>
          <w:sz w:val="24"/>
          <w:szCs w:val="24"/>
        </w:rPr>
        <w:t xml:space="preserve">di </w:t>
      </w:r>
      <w:r w:rsidR="00C84193" w:rsidRPr="0086041B">
        <w:rPr>
          <w:rFonts w:cstheme="minorHAnsi"/>
          <w:sz w:val="24"/>
          <w:szCs w:val="24"/>
        </w:rPr>
        <w:t>storia dell’arte di Giuseppe Nifosì</w:t>
      </w:r>
      <w:r w:rsidR="008B0252" w:rsidRPr="0086041B">
        <w:rPr>
          <w:rFonts w:cstheme="minorHAnsi"/>
          <w:sz w:val="24"/>
          <w:szCs w:val="24"/>
        </w:rPr>
        <w:t>:</w:t>
      </w:r>
      <w:r w:rsidR="009140B3" w:rsidRPr="0086041B">
        <w:rPr>
          <w:rFonts w:cstheme="minorHAnsi"/>
          <w:sz w:val="24"/>
          <w:szCs w:val="24"/>
        </w:rPr>
        <w:t xml:space="preserve"> </w:t>
      </w:r>
      <w:r w:rsidR="00C84193" w:rsidRPr="0086041B">
        <w:rPr>
          <w:rFonts w:cstheme="minorHAnsi"/>
          <w:b/>
          <w:sz w:val="24"/>
          <w:szCs w:val="24"/>
        </w:rPr>
        <w:t>ampio negli argomenti</w:t>
      </w:r>
      <w:r w:rsidR="00C84193" w:rsidRPr="0086041B">
        <w:rPr>
          <w:rFonts w:cstheme="minorHAnsi"/>
          <w:sz w:val="24"/>
          <w:szCs w:val="24"/>
        </w:rPr>
        <w:t xml:space="preserve"> presi in considerazione</w:t>
      </w:r>
      <w:r w:rsidR="0063715D" w:rsidRPr="0086041B">
        <w:rPr>
          <w:rFonts w:cstheme="minorHAnsi"/>
          <w:sz w:val="24"/>
          <w:szCs w:val="24"/>
        </w:rPr>
        <w:t>,</w:t>
      </w:r>
      <w:r w:rsidR="00C84193" w:rsidRPr="0086041B">
        <w:rPr>
          <w:rFonts w:cstheme="minorHAnsi"/>
          <w:sz w:val="24"/>
          <w:szCs w:val="24"/>
        </w:rPr>
        <w:t xml:space="preserve"> ma al contempo </w:t>
      </w:r>
      <w:r w:rsidR="00C84193" w:rsidRPr="0086041B">
        <w:rPr>
          <w:rFonts w:cstheme="minorHAnsi"/>
          <w:b/>
          <w:sz w:val="24"/>
          <w:szCs w:val="24"/>
        </w:rPr>
        <w:t>sintetico nella loro trattazione</w:t>
      </w:r>
      <w:r w:rsidR="009140B3" w:rsidRPr="0086041B">
        <w:rPr>
          <w:rFonts w:cstheme="minorHAnsi"/>
          <w:sz w:val="24"/>
          <w:szCs w:val="24"/>
        </w:rPr>
        <w:t>.</w:t>
      </w:r>
      <w:r w:rsidR="00C6214E" w:rsidRPr="0086041B">
        <w:rPr>
          <w:rFonts w:cstheme="minorHAnsi"/>
          <w:sz w:val="24"/>
          <w:szCs w:val="24"/>
        </w:rPr>
        <w:t xml:space="preserve"> </w:t>
      </w:r>
      <w:r w:rsidR="007B2C36" w:rsidRPr="0086041B">
        <w:rPr>
          <w:rFonts w:cstheme="minorHAnsi"/>
          <w:sz w:val="24"/>
          <w:szCs w:val="24"/>
        </w:rPr>
        <w:t xml:space="preserve">Dalla preistoria ai nostri giorni, il racconto dell’arte è sviluppato con rigore scientifico e metodologico senza tralasciare i passaggi e i punti chiave essenziali alla comprensione dei fenomeni artistici. </w:t>
      </w:r>
    </w:p>
    <w:p w14:paraId="3BE4319B" w14:textId="77777777" w:rsidR="008E397A" w:rsidRPr="0086041B" w:rsidRDefault="008E397A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00C63F" w14:textId="19785236" w:rsidR="007B2C36" w:rsidRPr="0086041B" w:rsidRDefault="00FE1004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La </w:t>
      </w:r>
      <w:r w:rsidRPr="0086041B">
        <w:rPr>
          <w:rFonts w:cstheme="minorHAnsi"/>
          <w:b/>
          <w:bCs/>
          <w:sz w:val="24"/>
          <w:szCs w:val="24"/>
          <w:u w:val="single"/>
        </w:rPr>
        <w:t>prima caratteristica</w:t>
      </w:r>
      <w:r w:rsidR="00FF7BEC" w:rsidRPr="0086041B">
        <w:rPr>
          <w:rFonts w:cstheme="minorHAnsi"/>
          <w:sz w:val="24"/>
          <w:szCs w:val="24"/>
        </w:rPr>
        <w:t xml:space="preserve"> </w:t>
      </w:r>
      <w:r w:rsidR="007E0058" w:rsidRPr="0086041B">
        <w:rPr>
          <w:rFonts w:cstheme="minorHAnsi"/>
          <w:sz w:val="24"/>
          <w:szCs w:val="24"/>
        </w:rPr>
        <w:t xml:space="preserve">è che il testo </w:t>
      </w:r>
      <w:r w:rsidR="00FF7BEC" w:rsidRPr="0086041B">
        <w:rPr>
          <w:rFonts w:cstheme="minorHAnsi"/>
          <w:sz w:val="24"/>
          <w:szCs w:val="24"/>
        </w:rPr>
        <w:t>propone in p</w:t>
      </w:r>
      <w:r w:rsidR="007B2C36" w:rsidRPr="0086041B">
        <w:rPr>
          <w:rFonts w:cstheme="minorHAnsi"/>
          <w:sz w:val="24"/>
          <w:szCs w:val="24"/>
        </w:rPr>
        <w:t>arallel</w:t>
      </w:r>
      <w:r w:rsidR="00FF7BEC" w:rsidRPr="0086041B">
        <w:rPr>
          <w:rFonts w:cstheme="minorHAnsi"/>
          <w:sz w:val="24"/>
          <w:szCs w:val="24"/>
        </w:rPr>
        <w:t>o</w:t>
      </w:r>
      <w:r w:rsidR="007B2C36" w:rsidRPr="0086041B">
        <w:rPr>
          <w:rFonts w:cstheme="minorHAnsi"/>
          <w:sz w:val="24"/>
          <w:szCs w:val="24"/>
        </w:rPr>
        <w:t xml:space="preserve"> </w:t>
      </w:r>
      <w:r w:rsidR="003D285E" w:rsidRPr="0086041B">
        <w:rPr>
          <w:rFonts w:cstheme="minorHAnsi"/>
          <w:sz w:val="24"/>
          <w:szCs w:val="24"/>
        </w:rPr>
        <w:t>lo</w:t>
      </w:r>
      <w:r w:rsidR="007B2C36" w:rsidRPr="0086041B">
        <w:rPr>
          <w:rFonts w:cstheme="minorHAnsi"/>
          <w:sz w:val="24"/>
          <w:szCs w:val="24"/>
        </w:rPr>
        <w:t xml:space="preserve"> studi</w:t>
      </w:r>
      <w:r w:rsidR="003D285E" w:rsidRPr="0086041B">
        <w:rPr>
          <w:rFonts w:cstheme="minorHAnsi"/>
          <w:sz w:val="24"/>
          <w:szCs w:val="24"/>
        </w:rPr>
        <w:t>o</w:t>
      </w:r>
      <w:r w:rsidR="007B2C36" w:rsidRPr="0086041B">
        <w:rPr>
          <w:rFonts w:cstheme="minorHAnsi"/>
          <w:sz w:val="24"/>
          <w:szCs w:val="24"/>
        </w:rPr>
        <w:t xml:space="preserve"> </w:t>
      </w:r>
      <w:r w:rsidR="003D285E" w:rsidRPr="0086041B">
        <w:rPr>
          <w:rFonts w:cstheme="minorHAnsi"/>
          <w:sz w:val="24"/>
          <w:szCs w:val="24"/>
        </w:rPr>
        <w:t>del</w:t>
      </w:r>
      <w:r w:rsidR="007B2C36" w:rsidRPr="0086041B">
        <w:rPr>
          <w:rFonts w:cstheme="minorHAnsi"/>
          <w:sz w:val="24"/>
          <w:szCs w:val="24"/>
        </w:rPr>
        <w:t xml:space="preserve">l’arte attraverso la </w:t>
      </w:r>
      <w:r w:rsidR="007B2C36" w:rsidRPr="0086041B">
        <w:rPr>
          <w:rFonts w:cstheme="minorHAnsi"/>
          <w:b/>
          <w:sz w:val="24"/>
          <w:szCs w:val="24"/>
        </w:rPr>
        <w:t>scoperta e l’analisi del territorio</w:t>
      </w:r>
      <w:r w:rsidR="003D285E" w:rsidRPr="0086041B">
        <w:rPr>
          <w:rFonts w:cstheme="minorHAnsi"/>
          <w:b/>
          <w:sz w:val="24"/>
          <w:szCs w:val="24"/>
        </w:rPr>
        <w:t xml:space="preserve"> italiano</w:t>
      </w:r>
      <w:r w:rsidR="007B2C36" w:rsidRPr="0086041B">
        <w:rPr>
          <w:rFonts w:cstheme="minorHAnsi"/>
          <w:sz w:val="24"/>
          <w:szCs w:val="24"/>
        </w:rPr>
        <w:t xml:space="preserve">: in tal modo il manuale </w:t>
      </w:r>
      <w:r w:rsidR="009616B1" w:rsidRPr="0086041B">
        <w:rPr>
          <w:rFonts w:cstheme="minorHAnsi"/>
          <w:sz w:val="24"/>
          <w:szCs w:val="24"/>
        </w:rPr>
        <w:t>a</w:t>
      </w:r>
      <w:r w:rsidR="00DE3819" w:rsidRPr="0086041B">
        <w:rPr>
          <w:rFonts w:cstheme="minorHAnsi"/>
          <w:sz w:val="24"/>
          <w:szCs w:val="24"/>
        </w:rPr>
        <w:t>mplia</w:t>
      </w:r>
      <w:r w:rsidR="007B2C36" w:rsidRPr="0086041B">
        <w:rPr>
          <w:rFonts w:cstheme="minorHAnsi"/>
          <w:sz w:val="24"/>
          <w:szCs w:val="24"/>
        </w:rPr>
        <w:t xml:space="preserve"> l</w:t>
      </w:r>
      <w:r w:rsidR="00855C9E" w:rsidRPr="0086041B">
        <w:rPr>
          <w:rFonts w:cstheme="minorHAnsi"/>
          <w:sz w:val="24"/>
          <w:szCs w:val="24"/>
        </w:rPr>
        <w:t>e possibilità di</w:t>
      </w:r>
      <w:r w:rsidR="007B2C36" w:rsidRPr="0086041B">
        <w:rPr>
          <w:rFonts w:cstheme="minorHAnsi"/>
          <w:sz w:val="24"/>
          <w:szCs w:val="24"/>
        </w:rPr>
        <w:t xml:space="preserve"> programmazione</w:t>
      </w:r>
      <w:r w:rsidR="009616B1" w:rsidRPr="0086041B">
        <w:rPr>
          <w:rFonts w:cstheme="minorHAnsi"/>
          <w:sz w:val="24"/>
          <w:szCs w:val="24"/>
        </w:rPr>
        <w:t xml:space="preserve"> e</w:t>
      </w:r>
      <w:r w:rsidR="007B2C36" w:rsidRPr="0086041B">
        <w:rPr>
          <w:rFonts w:cstheme="minorHAnsi"/>
          <w:sz w:val="24"/>
          <w:szCs w:val="24"/>
        </w:rPr>
        <w:t xml:space="preserve"> si configura come ideale strumento finalizzato</w:t>
      </w:r>
      <w:r w:rsidR="007B2C36" w:rsidRPr="0086041B">
        <w:rPr>
          <w:rFonts w:cstheme="minorHAnsi"/>
          <w:bCs/>
          <w:sz w:val="24"/>
          <w:szCs w:val="24"/>
        </w:rPr>
        <w:t xml:space="preserve"> all’</w:t>
      </w:r>
      <w:r w:rsidR="007B2C36" w:rsidRPr="0086041B">
        <w:rPr>
          <w:rFonts w:cstheme="minorHAnsi"/>
          <w:b/>
          <w:sz w:val="24"/>
          <w:szCs w:val="24"/>
        </w:rPr>
        <w:t>orientamento</w:t>
      </w:r>
      <w:r w:rsidR="007B2C36" w:rsidRPr="0086041B">
        <w:rPr>
          <w:rFonts w:cstheme="minorHAnsi"/>
          <w:sz w:val="24"/>
          <w:szCs w:val="24"/>
        </w:rPr>
        <w:t xml:space="preserve"> e </w:t>
      </w:r>
      <w:r w:rsidR="00FD2DA0" w:rsidRPr="0086041B">
        <w:rPr>
          <w:rFonts w:cstheme="minorHAnsi"/>
          <w:sz w:val="24"/>
          <w:szCs w:val="24"/>
        </w:rPr>
        <w:t>all</w:t>
      </w:r>
      <w:r w:rsidR="007B2C36" w:rsidRPr="0086041B">
        <w:rPr>
          <w:rFonts w:cstheme="minorHAnsi"/>
          <w:sz w:val="24"/>
          <w:szCs w:val="24"/>
        </w:rPr>
        <w:t>’</w:t>
      </w:r>
      <w:r w:rsidR="007B2C36" w:rsidRPr="0086041B">
        <w:rPr>
          <w:rFonts w:cstheme="minorHAnsi"/>
          <w:b/>
          <w:sz w:val="24"/>
          <w:szCs w:val="24"/>
        </w:rPr>
        <w:t xml:space="preserve">educazione civica </w:t>
      </w:r>
      <w:r w:rsidR="007B2C36" w:rsidRPr="0086041B">
        <w:rPr>
          <w:rFonts w:cstheme="minorHAnsi"/>
          <w:sz w:val="24"/>
          <w:szCs w:val="24"/>
        </w:rPr>
        <w:t>nell’ambito dei beni culturali.</w:t>
      </w:r>
    </w:p>
    <w:p w14:paraId="623BDD94" w14:textId="77777777" w:rsidR="000A6297" w:rsidRPr="0086041B" w:rsidRDefault="000A6297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6BFE82" w14:textId="306FC57F" w:rsidR="009616B1" w:rsidRPr="0086041B" w:rsidRDefault="00C026DE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La </w:t>
      </w:r>
      <w:r w:rsidRPr="0086041B">
        <w:rPr>
          <w:rFonts w:cstheme="minorHAnsi"/>
          <w:b/>
          <w:bCs/>
          <w:sz w:val="24"/>
          <w:szCs w:val="24"/>
          <w:u w:val="single"/>
        </w:rPr>
        <w:t>seconda caratteristica</w:t>
      </w:r>
      <w:r w:rsidRPr="0086041B">
        <w:rPr>
          <w:rFonts w:cstheme="minorHAnsi"/>
          <w:sz w:val="24"/>
          <w:szCs w:val="24"/>
        </w:rPr>
        <w:t xml:space="preserve"> riguarda la struttura: i</w:t>
      </w:r>
      <w:r w:rsidR="000A6297" w:rsidRPr="0086041B">
        <w:rPr>
          <w:rFonts w:cstheme="minorHAnsi"/>
          <w:sz w:val="24"/>
          <w:szCs w:val="24"/>
        </w:rPr>
        <w:t xml:space="preserve">l </w:t>
      </w:r>
      <w:r w:rsidR="00DE3819" w:rsidRPr="0086041B">
        <w:rPr>
          <w:rFonts w:cstheme="minorHAnsi"/>
          <w:sz w:val="24"/>
          <w:szCs w:val="24"/>
        </w:rPr>
        <w:t>test</w:t>
      </w:r>
      <w:r w:rsidR="000A6297" w:rsidRPr="0086041B">
        <w:rPr>
          <w:rFonts w:cstheme="minorHAnsi"/>
          <w:sz w:val="24"/>
          <w:szCs w:val="24"/>
        </w:rPr>
        <w:t>o, organizzat</w:t>
      </w:r>
      <w:r w:rsidR="009616B1" w:rsidRPr="0086041B">
        <w:rPr>
          <w:rFonts w:cstheme="minorHAnsi"/>
          <w:sz w:val="24"/>
          <w:szCs w:val="24"/>
        </w:rPr>
        <w:t>o</w:t>
      </w:r>
      <w:r w:rsidR="007B2C36" w:rsidRPr="0086041B">
        <w:rPr>
          <w:rFonts w:cstheme="minorHAnsi"/>
          <w:sz w:val="24"/>
          <w:szCs w:val="24"/>
        </w:rPr>
        <w:t xml:space="preserve"> in </w:t>
      </w:r>
      <w:r w:rsidR="000A6297" w:rsidRPr="0086041B">
        <w:rPr>
          <w:rFonts w:cstheme="minorHAnsi"/>
          <w:b/>
          <w:bCs/>
          <w:sz w:val="24"/>
          <w:szCs w:val="24"/>
        </w:rPr>
        <w:t>S</w:t>
      </w:r>
      <w:r w:rsidRPr="0086041B">
        <w:rPr>
          <w:rFonts w:cstheme="minorHAnsi"/>
          <w:b/>
          <w:bCs/>
          <w:sz w:val="24"/>
          <w:szCs w:val="24"/>
        </w:rPr>
        <w:t>ezioni</w:t>
      </w:r>
      <w:r w:rsidR="000A6297" w:rsidRPr="0086041B">
        <w:rPr>
          <w:rFonts w:cstheme="minorHAnsi"/>
          <w:sz w:val="24"/>
          <w:szCs w:val="24"/>
        </w:rPr>
        <w:t xml:space="preserve"> </w:t>
      </w:r>
      <w:r w:rsidR="007B2C36" w:rsidRPr="0086041B">
        <w:rPr>
          <w:rFonts w:cstheme="minorHAnsi"/>
          <w:sz w:val="24"/>
          <w:szCs w:val="24"/>
        </w:rPr>
        <w:t>cronologiche</w:t>
      </w:r>
      <w:r w:rsidR="000A6297" w:rsidRPr="0086041B">
        <w:rPr>
          <w:rFonts w:cstheme="minorHAnsi"/>
          <w:sz w:val="24"/>
          <w:szCs w:val="24"/>
        </w:rPr>
        <w:t>, si apre con</w:t>
      </w:r>
      <w:r w:rsidR="007B2C36" w:rsidRPr="0086041B">
        <w:rPr>
          <w:rFonts w:cstheme="minorHAnsi"/>
          <w:sz w:val="24"/>
          <w:szCs w:val="24"/>
        </w:rPr>
        <w:t xml:space="preserve"> una </w:t>
      </w:r>
      <w:r w:rsidR="000A6297" w:rsidRPr="0086041B">
        <w:rPr>
          <w:rFonts w:cstheme="minorHAnsi"/>
          <w:sz w:val="24"/>
          <w:szCs w:val="24"/>
        </w:rPr>
        <w:t xml:space="preserve">concisa </w:t>
      </w:r>
      <w:r w:rsidR="007B2C36" w:rsidRPr="0086041B">
        <w:rPr>
          <w:rFonts w:cstheme="minorHAnsi"/>
          <w:sz w:val="24"/>
          <w:szCs w:val="24"/>
        </w:rPr>
        <w:t xml:space="preserve">introduzione al </w:t>
      </w:r>
      <w:r w:rsidR="007B2C36" w:rsidRPr="0086041B">
        <w:rPr>
          <w:rFonts w:cstheme="minorHAnsi"/>
          <w:b/>
          <w:bCs/>
          <w:sz w:val="24"/>
          <w:szCs w:val="24"/>
        </w:rPr>
        <w:t>C</w:t>
      </w:r>
      <w:r w:rsidRPr="0086041B">
        <w:rPr>
          <w:rFonts w:cstheme="minorHAnsi"/>
          <w:b/>
          <w:bCs/>
          <w:sz w:val="24"/>
          <w:szCs w:val="24"/>
        </w:rPr>
        <w:t>ontesto</w:t>
      </w:r>
      <w:r w:rsidR="007B2C36" w:rsidRPr="0086041B">
        <w:rPr>
          <w:rFonts w:cstheme="minorHAnsi"/>
          <w:sz w:val="24"/>
          <w:szCs w:val="24"/>
        </w:rPr>
        <w:t xml:space="preserve">, </w:t>
      </w:r>
      <w:r w:rsidR="000A6297" w:rsidRPr="0086041B">
        <w:rPr>
          <w:rFonts w:cstheme="minorHAnsi"/>
          <w:sz w:val="24"/>
          <w:szCs w:val="24"/>
        </w:rPr>
        <w:t xml:space="preserve">per proseguire il racconto dell’arte nei </w:t>
      </w:r>
      <w:r w:rsidR="000A6297" w:rsidRPr="0086041B">
        <w:rPr>
          <w:rFonts w:cstheme="minorHAnsi"/>
          <w:b/>
          <w:bCs/>
          <w:sz w:val="24"/>
          <w:szCs w:val="24"/>
        </w:rPr>
        <w:t>P</w:t>
      </w:r>
      <w:r w:rsidRPr="0086041B">
        <w:rPr>
          <w:rFonts w:cstheme="minorHAnsi"/>
          <w:b/>
          <w:bCs/>
          <w:sz w:val="24"/>
          <w:szCs w:val="24"/>
        </w:rPr>
        <w:t>aragrafi</w:t>
      </w:r>
      <w:r w:rsidR="000A6297" w:rsidRPr="0086041B">
        <w:rPr>
          <w:rFonts w:cstheme="minorHAnsi"/>
          <w:sz w:val="24"/>
          <w:szCs w:val="24"/>
        </w:rPr>
        <w:t xml:space="preserve">, intervallati da numerose </w:t>
      </w:r>
      <w:r w:rsidR="00707C46">
        <w:rPr>
          <w:rFonts w:cstheme="minorHAnsi"/>
          <w:sz w:val="24"/>
          <w:szCs w:val="24"/>
        </w:rPr>
        <w:t>tapp</w:t>
      </w:r>
      <w:r w:rsidR="000A6297" w:rsidRPr="0086041B">
        <w:rPr>
          <w:rFonts w:cstheme="minorHAnsi"/>
          <w:sz w:val="24"/>
          <w:szCs w:val="24"/>
        </w:rPr>
        <w:t>e di studio</w:t>
      </w:r>
      <w:r w:rsidR="009616B1" w:rsidRPr="0086041B">
        <w:rPr>
          <w:rFonts w:cstheme="minorHAnsi"/>
          <w:sz w:val="24"/>
          <w:szCs w:val="24"/>
        </w:rPr>
        <w:t xml:space="preserve"> – </w:t>
      </w:r>
      <w:r w:rsidR="009616B1" w:rsidRPr="0086041B">
        <w:rPr>
          <w:rFonts w:cstheme="minorHAnsi"/>
          <w:b/>
          <w:bCs/>
          <w:sz w:val="24"/>
          <w:szCs w:val="24"/>
        </w:rPr>
        <w:t>G</w:t>
      </w:r>
      <w:r w:rsidRPr="0086041B">
        <w:rPr>
          <w:rFonts w:cstheme="minorHAnsi"/>
          <w:b/>
          <w:bCs/>
          <w:sz w:val="24"/>
          <w:szCs w:val="24"/>
        </w:rPr>
        <w:t>uida al capolavoro</w:t>
      </w:r>
      <w:r w:rsidR="009616B1" w:rsidRPr="0086041B">
        <w:rPr>
          <w:rFonts w:cstheme="minorHAnsi"/>
          <w:sz w:val="24"/>
          <w:szCs w:val="24"/>
        </w:rPr>
        <w:t xml:space="preserve"> – </w:t>
      </w:r>
      <w:r w:rsidR="000A6297" w:rsidRPr="0086041B">
        <w:rPr>
          <w:rFonts w:cstheme="minorHAnsi"/>
          <w:sz w:val="24"/>
          <w:szCs w:val="24"/>
        </w:rPr>
        <w:t>dedicate alla breve ma efficace analisi di singole opere considerate emblematiche per la comprensione profonda dei fenomeni e delle loro implicazioni culturali.</w:t>
      </w:r>
      <w:r w:rsidR="00707C46">
        <w:rPr>
          <w:rFonts w:cstheme="minorHAnsi"/>
          <w:sz w:val="24"/>
          <w:szCs w:val="24"/>
        </w:rPr>
        <w:t xml:space="preserve"> </w:t>
      </w:r>
      <w:r w:rsidR="009616B1" w:rsidRPr="0086041B">
        <w:rPr>
          <w:rFonts w:cstheme="minorHAnsi"/>
          <w:sz w:val="24"/>
          <w:szCs w:val="24"/>
        </w:rPr>
        <w:t xml:space="preserve">Il bagaglio di opere analizzate è ampliato dagli </w:t>
      </w:r>
      <w:r w:rsidR="009616B1" w:rsidRPr="0086041B">
        <w:rPr>
          <w:rFonts w:cstheme="minorHAnsi"/>
          <w:b/>
          <w:bCs/>
          <w:sz w:val="24"/>
          <w:szCs w:val="24"/>
        </w:rPr>
        <w:t>I</w:t>
      </w:r>
      <w:r w:rsidR="007E057A" w:rsidRPr="0086041B">
        <w:rPr>
          <w:rFonts w:cstheme="minorHAnsi"/>
          <w:b/>
          <w:bCs/>
          <w:sz w:val="24"/>
          <w:szCs w:val="24"/>
        </w:rPr>
        <w:t>tinerari</w:t>
      </w:r>
      <w:r w:rsidR="00E858B1" w:rsidRPr="0086041B">
        <w:rPr>
          <w:rFonts w:cstheme="minorHAnsi"/>
          <w:sz w:val="24"/>
          <w:szCs w:val="24"/>
        </w:rPr>
        <w:t xml:space="preserve">, </w:t>
      </w:r>
      <w:r w:rsidR="00E858B1" w:rsidRPr="0086041B">
        <w:rPr>
          <w:rFonts w:cstheme="minorHAnsi"/>
          <w:b/>
          <w:bCs/>
          <w:sz w:val="24"/>
          <w:szCs w:val="24"/>
        </w:rPr>
        <w:t>N</w:t>
      </w:r>
      <w:r w:rsidR="007E057A" w:rsidRPr="0086041B">
        <w:rPr>
          <w:rFonts w:cstheme="minorHAnsi"/>
          <w:b/>
          <w:bCs/>
          <w:sz w:val="24"/>
          <w:szCs w:val="24"/>
        </w:rPr>
        <w:t>el territorio</w:t>
      </w:r>
      <w:r w:rsidR="00E858B1" w:rsidRPr="0086041B">
        <w:rPr>
          <w:rFonts w:cstheme="minorHAnsi"/>
          <w:sz w:val="24"/>
          <w:szCs w:val="24"/>
        </w:rPr>
        <w:t xml:space="preserve"> e </w:t>
      </w:r>
      <w:r w:rsidR="00E858B1" w:rsidRPr="0086041B">
        <w:rPr>
          <w:rFonts w:cstheme="minorHAnsi"/>
          <w:b/>
          <w:bCs/>
          <w:sz w:val="24"/>
          <w:szCs w:val="24"/>
        </w:rPr>
        <w:t>N</w:t>
      </w:r>
      <w:r w:rsidR="007E057A" w:rsidRPr="0086041B">
        <w:rPr>
          <w:rFonts w:cstheme="minorHAnsi"/>
          <w:b/>
          <w:bCs/>
          <w:sz w:val="24"/>
          <w:szCs w:val="24"/>
        </w:rPr>
        <w:t>el museo</w:t>
      </w:r>
      <w:r w:rsidR="009616B1" w:rsidRPr="0086041B">
        <w:rPr>
          <w:rFonts w:cstheme="minorHAnsi"/>
          <w:sz w:val="24"/>
          <w:szCs w:val="24"/>
        </w:rPr>
        <w:t>, doppie pagine che sistematicamente perlustrano il patrimonio culturale italiano</w:t>
      </w:r>
      <w:r w:rsidR="00E858B1" w:rsidRPr="0086041B">
        <w:rPr>
          <w:rFonts w:cstheme="minorHAnsi"/>
          <w:sz w:val="24"/>
          <w:szCs w:val="24"/>
        </w:rPr>
        <w:t xml:space="preserve"> (e non solo)</w:t>
      </w:r>
      <w:r w:rsidR="009616B1" w:rsidRPr="0086041B">
        <w:rPr>
          <w:rFonts w:cstheme="minorHAnsi"/>
          <w:sz w:val="24"/>
          <w:szCs w:val="24"/>
        </w:rPr>
        <w:t>, utili anche per programmare uscite didattiche e viaggi di istruzione</w:t>
      </w:r>
      <w:r w:rsidR="004E0DF9" w:rsidRPr="0086041B">
        <w:rPr>
          <w:rFonts w:cstheme="minorHAnsi"/>
          <w:sz w:val="24"/>
          <w:szCs w:val="24"/>
        </w:rPr>
        <w:t>.</w:t>
      </w:r>
    </w:p>
    <w:p w14:paraId="05516C40" w14:textId="77777777" w:rsidR="009616B1" w:rsidRPr="0086041B" w:rsidRDefault="009616B1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D0C8A7" w14:textId="0822531E" w:rsidR="000A6297" w:rsidRPr="0086041B" w:rsidRDefault="00ED22ED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b/>
          <w:bCs/>
          <w:sz w:val="24"/>
          <w:szCs w:val="24"/>
          <w:u w:val="single"/>
        </w:rPr>
        <w:t>terz</w:t>
      </w:r>
      <w:r w:rsidRPr="0086041B">
        <w:rPr>
          <w:rFonts w:cstheme="minorHAnsi"/>
          <w:b/>
          <w:bCs/>
          <w:sz w:val="24"/>
          <w:szCs w:val="24"/>
          <w:u w:val="single"/>
        </w:rPr>
        <w:t>a caratteristica</w:t>
      </w:r>
      <w:r w:rsidRPr="0086041B">
        <w:rPr>
          <w:rFonts w:cstheme="minorHAnsi"/>
          <w:sz w:val="24"/>
          <w:szCs w:val="24"/>
        </w:rPr>
        <w:t xml:space="preserve"> riguarda </w:t>
      </w:r>
      <w:r>
        <w:rPr>
          <w:rFonts w:cstheme="minorHAnsi"/>
          <w:sz w:val="24"/>
          <w:szCs w:val="24"/>
        </w:rPr>
        <w:t>gli apparati</w:t>
      </w:r>
      <w:r w:rsidRPr="0086041B">
        <w:rPr>
          <w:rFonts w:cstheme="minorHAnsi"/>
          <w:sz w:val="24"/>
          <w:szCs w:val="24"/>
        </w:rPr>
        <w:t xml:space="preserve">: </w:t>
      </w:r>
      <w:r w:rsidR="003935B7">
        <w:rPr>
          <w:rFonts w:cstheme="minorHAnsi"/>
          <w:sz w:val="24"/>
          <w:szCs w:val="24"/>
        </w:rPr>
        <w:t>a cominciare dal</w:t>
      </w:r>
      <w:r w:rsidR="007B2C36" w:rsidRPr="0086041B">
        <w:rPr>
          <w:rFonts w:cstheme="minorHAnsi"/>
          <w:sz w:val="24"/>
          <w:szCs w:val="24"/>
        </w:rPr>
        <w:t xml:space="preserve"> cospicuo apparato iconografico</w:t>
      </w:r>
      <w:r w:rsidR="004E0DF9" w:rsidRPr="0086041B">
        <w:rPr>
          <w:rFonts w:cstheme="minorHAnsi"/>
          <w:sz w:val="24"/>
          <w:szCs w:val="24"/>
        </w:rPr>
        <w:t>,</w:t>
      </w:r>
      <w:r w:rsidR="000A6297" w:rsidRPr="0086041B">
        <w:rPr>
          <w:rFonts w:cstheme="minorHAnsi"/>
          <w:sz w:val="24"/>
          <w:szCs w:val="24"/>
        </w:rPr>
        <w:t xml:space="preserve"> che comprende anche</w:t>
      </w:r>
      <w:r w:rsidR="007B2C36" w:rsidRPr="0086041B">
        <w:rPr>
          <w:rFonts w:cstheme="minorHAnsi"/>
          <w:sz w:val="24"/>
          <w:szCs w:val="24"/>
        </w:rPr>
        <w:t xml:space="preserve"> schemi grafici e disegni ricostruttivi</w:t>
      </w:r>
      <w:r w:rsidR="000A6297" w:rsidRPr="0086041B">
        <w:rPr>
          <w:rFonts w:cstheme="minorHAnsi"/>
          <w:sz w:val="24"/>
          <w:szCs w:val="24"/>
        </w:rPr>
        <w:t>, il testo è costantemente accompagnato da un ric</w:t>
      </w:r>
      <w:r w:rsidR="007B2C36" w:rsidRPr="0086041B">
        <w:rPr>
          <w:rFonts w:cstheme="minorHAnsi"/>
          <w:sz w:val="24"/>
          <w:szCs w:val="24"/>
        </w:rPr>
        <w:t xml:space="preserve">co </w:t>
      </w:r>
      <w:r w:rsidR="000A6297" w:rsidRPr="0086041B">
        <w:rPr>
          <w:rFonts w:cstheme="minorHAnsi"/>
          <w:b/>
          <w:bCs/>
          <w:sz w:val="24"/>
          <w:szCs w:val="24"/>
        </w:rPr>
        <w:t>G</w:t>
      </w:r>
      <w:r w:rsidR="007E057A" w:rsidRPr="0086041B">
        <w:rPr>
          <w:rFonts w:cstheme="minorHAnsi"/>
          <w:b/>
          <w:bCs/>
          <w:sz w:val="24"/>
          <w:szCs w:val="24"/>
        </w:rPr>
        <w:t>lossario</w:t>
      </w:r>
      <w:r w:rsidR="000A6297" w:rsidRPr="0086041B">
        <w:rPr>
          <w:rFonts w:cstheme="minorHAnsi"/>
          <w:sz w:val="24"/>
          <w:szCs w:val="24"/>
        </w:rPr>
        <w:t>,</w:t>
      </w:r>
      <w:r w:rsidR="007B2C36" w:rsidRPr="0086041B">
        <w:rPr>
          <w:rFonts w:cstheme="minorHAnsi"/>
          <w:sz w:val="24"/>
          <w:szCs w:val="24"/>
        </w:rPr>
        <w:t xml:space="preserve"> che garantisce l’apprendimento e il consolidamento del lessico specialistico</w:t>
      </w:r>
      <w:r w:rsidR="000A6297" w:rsidRPr="0086041B">
        <w:rPr>
          <w:rFonts w:cstheme="minorHAnsi"/>
          <w:sz w:val="24"/>
          <w:szCs w:val="24"/>
        </w:rPr>
        <w:t xml:space="preserve">, e da box – </w:t>
      </w:r>
      <w:r w:rsidR="000A6297" w:rsidRPr="0086041B">
        <w:rPr>
          <w:rFonts w:cstheme="minorHAnsi"/>
          <w:b/>
          <w:bCs/>
          <w:sz w:val="24"/>
          <w:szCs w:val="24"/>
        </w:rPr>
        <w:t>C</w:t>
      </w:r>
      <w:r w:rsidR="007E057A" w:rsidRPr="0086041B">
        <w:rPr>
          <w:rFonts w:cstheme="minorHAnsi"/>
          <w:b/>
          <w:bCs/>
          <w:sz w:val="24"/>
          <w:szCs w:val="24"/>
        </w:rPr>
        <w:t>apire l’arte</w:t>
      </w:r>
      <w:r w:rsidR="000A6297" w:rsidRPr="0086041B">
        <w:rPr>
          <w:rFonts w:cstheme="minorHAnsi"/>
          <w:sz w:val="24"/>
          <w:szCs w:val="24"/>
        </w:rPr>
        <w:t xml:space="preserve">, </w:t>
      </w:r>
      <w:r w:rsidR="000A6297" w:rsidRPr="0086041B">
        <w:rPr>
          <w:rFonts w:cstheme="minorHAnsi"/>
          <w:b/>
          <w:bCs/>
          <w:sz w:val="24"/>
          <w:szCs w:val="24"/>
        </w:rPr>
        <w:t>C</w:t>
      </w:r>
      <w:r w:rsidR="007E057A" w:rsidRPr="0086041B">
        <w:rPr>
          <w:rFonts w:cstheme="minorHAnsi"/>
          <w:b/>
          <w:bCs/>
          <w:sz w:val="24"/>
          <w:szCs w:val="24"/>
        </w:rPr>
        <w:t>apire l’architettura</w:t>
      </w:r>
      <w:r w:rsidR="000A6297" w:rsidRPr="0086041B">
        <w:rPr>
          <w:rFonts w:cstheme="minorHAnsi"/>
          <w:sz w:val="24"/>
          <w:szCs w:val="24"/>
        </w:rPr>
        <w:t xml:space="preserve"> –, che forniscono informazioni di carattere più tecnico e aiutano a comprendere gli strumenti utilizzati da artisti e architetti</w:t>
      </w:r>
      <w:r w:rsidR="004E0DF9" w:rsidRPr="0086041B">
        <w:rPr>
          <w:rFonts w:cstheme="minorHAnsi"/>
          <w:sz w:val="24"/>
          <w:szCs w:val="24"/>
        </w:rPr>
        <w:t>.</w:t>
      </w:r>
      <w:r w:rsidR="003935B7">
        <w:rPr>
          <w:rFonts w:cstheme="minorHAnsi"/>
          <w:sz w:val="24"/>
          <w:szCs w:val="24"/>
        </w:rPr>
        <w:t xml:space="preserve"> L</w:t>
      </w:r>
      <w:r w:rsidR="00E57AD1" w:rsidRPr="0086041B">
        <w:rPr>
          <w:rFonts w:cstheme="minorHAnsi"/>
          <w:sz w:val="24"/>
          <w:szCs w:val="24"/>
        </w:rPr>
        <w:t xml:space="preserve">e schede </w:t>
      </w:r>
      <w:r w:rsidR="00E57AD1" w:rsidRPr="003935B7">
        <w:rPr>
          <w:rFonts w:cstheme="minorHAnsi"/>
          <w:b/>
          <w:bCs/>
          <w:sz w:val="24"/>
          <w:szCs w:val="24"/>
        </w:rPr>
        <w:t>I</w:t>
      </w:r>
      <w:r w:rsidR="007E057A" w:rsidRPr="0086041B">
        <w:rPr>
          <w:rFonts w:cstheme="minorHAnsi"/>
          <w:sz w:val="24"/>
          <w:szCs w:val="24"/>
        </w:rPr>
        <w:t xml:space="preserve"> </w:t>
      </w:r>
      <w:r w:rsidR="007E057A" w:rsidRPr="0086041B">
        <w:rPr>
          <w:rFonts w:cstheme="minorHAnsi"/>
          <w:b/>
          <w:bCs/>
          <w:sz w:val="24"/>
          <w:szCs w:val="24"/>
        </w:rPr>
        <w:t>temi dell’arte</w:t>
      </w:r>
      <w:r w:rsidR="00E57AD1" w:rsidRPr="0086041B">
        <w:rPr>
          <w:rFonts w:cstheme="minorHAnsi"/>
          <w:sz w:val="24"/>
          <w:szCs w:val="24"/>
        </w:rPr>
        <w:t xml:space="preserve"> </w:t>
      </w:r>
      <w:r w:rsidR="003935B7">
        <w:rPr>
          <w:rFonts w:cstheme="minorHAnsi"/>
          <w:sz w:val="24"/>
          <w:szCs w:val="24"/>
        </w:rPr>
        <w:t>(a</w:t>
      </w:r>
      <w:r w:rsidR="003935B7" w:rsidRPr="0086041B">
        <w:rPr>
          <w:rFonts w:cstheme="minorHAnsi"/>
          <w:sz w:val="24"/>
          <w:szCs w:val="24"/>
        </w:rPr>
        <w:t>lla fine di ogni sezione</w:t>
      </w:r>
      <w:r w:rsidR="003935B7">
        <w:rPr>
          <w:rFonts w:cstheme="minorHAnsi"/>
          <w:sz w:val="24"/>
          <w:szCs w:val="24"/>
        </w:rPr>
        <w:t xml:space="preserve">) </w:t>
      </w:r>
      <w:r w:rsidR="00E57AD1" w:rsidRPr="0086041B">
        <w:rPr>
          <w:rFonts w:cstheme="minorHAnsi"/>
          <w:sz w:val="24"/>
          <w:szCs w:val="24"/>
        </w:rPr>
        <w:t>propongono efficaci percorsi di approfondimento tematico, finalizzati sia ad approcciare criticamente i principali argomenti affrontati sia ad acquisire ulteriori strumenti di analisi, utili alla definizione di percorsi interdisciplinari.</w:t>
      </w:r>
    </w:p>
    <w:p w14:paraId="1F8FCC3F" w14:textId="77777777" w:rsidR="007B2C36" w:rsidRPr="0086041B" w:rsidRDefault="007B2C36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596484" w14:textId="77777777" w:rsidR="008610E2" w:rsidRPr="0086041B" w:rsidRDefault="008610E2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>Completano l’opera:</w:t>
      </w:r>
    </w:p>
    <w:p w14:paraId="42142AFA" w14:textId="26E96BA2" w:rsidR="00FA75C0" w:rsidRPr="0086041B" w:rsidRDefault="007B2C36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>In allegato al volume 1,</w:t>
      </w:r>
      <w:r w:rsidR="00FA75C0" w:rsidRPr="0086041B">
        <w:rPr>
          <w:rFonts w:cstheme="minorHAnsi"/>
          <w:sz w:val="24"/>
          <w:szCs w:val="24"/>
        </w:rPr>
        <w:t xml:space="preserve"> il fascicolo </w:t>
      </w:r>
      <w:r w:rsidR="00FA75C0" w:rsidRPr="0086041B">
        <w:rPr>
          <w:rFonts w:cstheme="minorHAnsi"/>
          <w:b/>
          <w:sz w:val="24"/>
          <w:szCs w:val="24"/>
        </w:rPr>
        <w:t>Beni culturali. Educazione civica e Orientamento</w:t>
      </w:r>
      <w:r w:rsidR="00741F86" w:rsidRPr="0086041B">
        <w:rPr>
          <w:rFonts w:cstheme="minorHAnsi"/>
          <w:sz w:val="24"/>
          <w:szCs w:val="24"/>
        </w:rPr>
        <w:t>: un agile</w:t>
      </w:r>
      <w:r w:rsidR="00FA75C0" w:rsidRPr="0086041B">
        <w:rPr>
          <w:rFonts w:cstheme="minorHAnsi"/>
          <w:sz w:val="24"/>
          <w:szCs w:val="24"/>
        </w:rPr>
        <w:t xml:space="preserve"> strumento essenziale per </w:t>
      </w:r>
      <w:r w:rsidR="00741F86" w:rsidRPr="0086041B">
        <w:rPr>
          <w:rFonts w:cstheme="minorHAnsi"/>
          <w:sz w:val="24"/>
          <w:szCs w:val="24"/>
        </w:rPr>
        <w:t xml:space="preserve">leggere e valorizzare il Patrimonio culturale e la legislazione che lo tutela, approfondire argomenti e discipline a esso inerenti come il paesaggio, i musei, il restauro e l’archeologia, mettere in pratica una reale cittadinanza attiva ed esplorare le possibilità lavorative relative al mondo dei Beni culturali. Dotato di </w:t>
      </w:r>
      <w:r w:rsidR="009616B1" w:rsidRPr="0086041B">
        <w:rPr>
          <w:rFonts w:cstheme="minorHAnsi"/>
          <w:sz w:val="24"/>
          <w:szCs w:val="24"/>
        </w:rPr>
        <w:t xml:space="preserve">proposte di attività didattiche e di </w:t>
      </w:r>
      <w:r w:rsidR="00741F86" w:rsidRPr="0086041B">
        <w:rPr>
          <w:rFonts w:cstheme="minorHAnsi"/>
          <w:sz w:val="24"/>
          <w:szCs w:val="24"/>
        </w:rPr>
        <w:t>laboratori.</w:t>
      </w:r>
    </w:p>
    <w:p w14:paraId="2444B20B" w14:textId="70627970" w:rsidR="009616B1" w:rsidRPr="0086041B" w:rsidRDefault="009616B1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DFA639" w14:textId="79AE6E59" w:rsidR="007B2C36" w:rsidRPr="0086041B" w:rsidRDefault="007B2C36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In allegato al volume </w:t>
      </w:r>
      <w:r w:rsidR="002D39CB" w:rsidRPr="0086041B">
        <w:rPr>
          <w:rFonts w:cstheme="minorHAnsi"/>
          <w:sz w:val="24"/>
          <w:szCs w:val="24"/>
        </w:rPr>
        <w:t>3</w:t>
      </w:r>
      <w:r w:rsidRPr="0086041B">
        <w:rPr>
          <w:rFonts w:cstheme="minorHAnsi"/>
          <w:sz w:val="24"/>
          <w:szCs w:val="24"/>
        </w:rPr>
        <w:t xml:space="preserve">, </w:t>
      </w:r>
      <w:r w:rsidRPr="0086041B">
        <w:rPr>
          <w:rFonts w:cstheme="minorHAnsi"/>
          <w:b/>
          <w:bCs/>
          <w:sz w:val="24"/>
          <w:szCs w:val="24"/>
        </w:rPr>
        <w:t>CLIL History of Art</w:t>
      </w:r>
      <w:r w:rsidRPr="0086041B">
        <w:rPr>
          <w:rFonts w:cstheme="minorHAnsi"/>
          <w:sz w:val="24"/>
          <w:szCs w:val="24"/>
        </w:rPr>
        <w:t xml:space="preserve"> per il V anno, un valido strumento per applicare la metodologia CLIL in inglese.</w:t>
      </w:r>
    </w:p>
    <w:p w14:paraId="44F8B5C5" w14:textId="193E93AD" w:rsidR="007B2C36" w:rsidRPr="0086041B" w:rsidRDefault="007B2C36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CF79EC" w14:textId="79B975A8" w:rsidR="0028784C" w:rsidRPr="00AD749B" w:rsidRDefault="00C54071" w:rsidP="001E23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La </w:t>
      </w:r>
      <w:r w:rsidRPr="0086041B">
        <w:rPr>
          <w:rFonts w:cstheme="minorHAnsi"/>
          <w:b/>
          <w:bCs/>
          <w:sz w:val="24"/>
          <w:szCs w:val="24"/>
          <w:u w:val="single"/>
        </w:rPr>
        <w:t>quarta caratteristica</w:t>
      </w:r>
      <w:r w:rsidRPr="0086041B">
        <w:rPr>
          <w:rFonts w:cstheme="minorHAnsi"/>
          <w:sz w:val="24"/>
          <w:szCs w:val="24"/>
        </w:rPr>
        <w:t xml:space="preserve"> riguarda i</w:t>
      </w:r>
      <w:r w:rsidRPr="0086041B">
        <w:rPr>
          <w:rFonts w:cstheme="minorHAnsi"/>
          <w:bCs/>
          <w:sz w:val="24"/>
          <w:szCs w:val="24"/>
        </w:rPr>
        <w:t xml:space="preserve"> </w:t>
      </w:r>
      <w:r w:rsidRPr="0086041B">
        <w:rPr>
          <w:rFonts w:cstheme="minorHAnsi"/>
          <w:b/>
          <w:bCs/>
          <w:sz w:val="24"/>
          <w:szCs w:val="24"/>
        </w:rPr>
        <w:t>contenuti digitali integrativi</w:t>
      </w:r>
      <w:r w:rsidR="00AD749B">
        <w:rPr>
          <w:rFonts w:cstheme="minorHAnsi"/>
          <w:sz w:val="24"/>
          <w:szCs w:val="24"/>
        </w:rPr>
        <w:t>,</w:t>
      </w:r>
      <w:r w:rsidR="008610E2" w:rsidRPr="0086041B">
        <w:rPr>
          <w:rFonts w:cstheme="minorHAnsi"/>
          <w:sz w:val="24"/>
          <w:szCs w:val="24"/>
        </w:rPr>
        <w:t xml:space="preserve"> accessibil</w:t>
      </w:r>
      <w:r w:rsidR="00AD749B">
        <w:rPr>
          <w:rFonts w:cstheme="minorHAnsi"/>
          <w:sz w:val="24"/>
          <w:szCs w:val="24"/>
        </w:rPr>
        <w:t>i</w:t>
      </w:r>
      <w:r w:rsidR="008610E2" w:rsidRPr="0086041B">
        <w:rPr>
          <w:rFonts w:cstheme="minorHAnsi"/>
          <w:sz w:val="24"/>
          <w:szCs w:val="24"/>
        </w:rPr>
        <w:t xml:space="preserve"> tramite </w:t>
      </w:r>
      <w:r w:rsidR="00AD749B">
        <w:rPr>
          <w:rFonts w:cstheme="minorHAnsi"/>
          <w:b/>
          <w:sz w:val="24"/>
          <w:szCs w:val="24"/>
        </w:rPr>
        <w:t>QR</w:t>
      </w:r>
      <w:r w:rsidR="008610E2" w:rsidRPr="0086041B">
        <w:rPr>
          <w:rFonts w:cstheme="minorHAnsi"/>
          <w:b/>
          <w:sz w:val="24"/>
          <w:szCs w:val="24"/>
        </w:rPr>
        <w:t>-</w:t>
      </w:r>
      <w:r w:rsidR="00AD749B">
        <w:rPr>
          <w:rFonts w:cstheme="minorHAnsi"/>
          <w:b/>
          <w:sz w:val="24"/>
          <w:szCs w:val="24"/>
        </w:rPr>
        <w:t>C</w:t>
      </w:r>
      <w:r w:rsidR="008610E2" w:rsidRPr="0086041B">
        <w:rPr>
          <w:rFonts w:cstheme="minorHAnsi"/>
          <w:b/>
          <w:sz w:val="24"/>
          <w:szCs w:val="24"/>
        </w:rPr>
        <w:t>ode</w:t>
      </w:r>
      <w:r w:rsidR="00AD749B" w:rsidRPr="00AD749B">
        <w:rPr>
          <w:rFonts w:cstheme="minorHAnsi"/>
          <w:bCs/>
          <w:sz w:val="24"/>
          <w:szCs w:val="24"/>
        </w:rPr>
        <w:t>:</w:t>
      </w:r>
      <w:r w:rsidR="00AD749B">
        <w:rPr>
          <w:rFonts w:cstheme="minorHAnsi"/>
          <w:sz w:val="24"/>
          <w:szCs w:val="24"/>
        </w:rPr>
        <w:t xml:space="preserve"> </w:t>
      </w:r>
      <w:r w:rsidR="008610E2" w:rsidRPr="00AD749B">
        <w:rPr>
          <w:rFonts w:cstheme="minorHAnsi"/>
          <w:sz w:val="24"/>
          <w:szCs w:val="24"/>
        </w:rPr>
        <w:t>Podcast in lingua straniera (inglese, francese e spagnolo), Videoanalisi dell’autore, Mappe riassuntive dei contenuti della sezione</w:t>
      </w:r>
      <w:r w:rsidR="001E23A7">
        <w:rPr>
          <w:rFonts w:cstheme="minorHAnsi"/>
          <w:sz w:val="24"/>
          <w:szCs w:val="24"/>
        </w:rPr>
        <w:t>,</w:t>
      </w:r>
      <w:r w:rsidR="008610E2" w:rsidRPr="00AD749B">
        <w:rPr>
          <w:rFonts w:cstheme="minorHAnsi"/>
          <w:sz w:val="24"/>
          <w:szCs w:val="24"/>
        </w:rPr>
        <w:t xml:space="preserve"> Audiosintesi di tutti i capitoli</w:t>
      </w:r>
      <w:r w:rsidR="001E23A7">
        <w:rPr>
          <w:rFonts w:cstheme="minorHAnsi"/>
          <w:sz w:val="24"/>
          <w:szCs w:val="24"/>
        </w:rPr>
        <w:t xml:space="preserve">, </w:t>
      </w:r>
      <w:r w:rsidR="0028784C" w:rsidRPr="00AD749B">
        <w:rPr>
          <w:rFonts w:cstheme="minorHAnsi"/>
          <w:sz w:val="24"/>
          <w:szCs w:val="24"/>
        </w:rPr>
        <w:t>Analisi grafiche</w:t>
      </w:r>
      <w:r w:rsidR="001E23A7">
        <w:rPr>
          <w:rFonts w:cstheme="minorHAnsi"/>
          <w:sz w:val="24"/>
          <w:szCs w:val="24"/>
        </w:rPr>
        <w:t xml:space="preserve">, </w:t>
      </w:r>
      <w:r w:rsidR="0028784C" w:rsidRPr="00AD749B">
        <w:rPr>
          <w:rFonts w:cstheme="minorHAnsi"/>
          <w:sz w:val="24"/>
          <w:szCs w:val="24"/>
        </w:rPr>
        <w:t>Test interattivi di autovalutazione</w:t>
      </w:r>
      <w:r w:rsidR="001E23A7">
        <w:rPr>
          <w:rFonts w:cstheme="minorHAnsi"/>
          <w:sz w:val="24"/>
          <w:szCs w:val="24"/>
        </w:rPr>
        <w:t xml:space="preserve">, </w:t>
      </w:r>
      <w:r w:rsidR="0028784C" w:rsidRPr="00AD749B">
        <w:rPr>
          <w:rFonts w:cstheme="minorHAnsi"/>
          <w:sz w:val="24"/>
          <w:szCs w:val="24"/>
        </w:rPr>
        <w:t>Le fonti dell’arte. Dizionario</w:t>
      </w:r>
      <w:r w:rsidR="001E23A7">
        <w:rPr>
          <w:rFonts w:cstheme="minorHAnsi"/>
          <w:sz w:val="24"/>
          <w:szCs w:val="24"/>
        </w:rPr>
        <w:t xml:space="preserve">, </w:t>
      </w:r>
      <w:r w:rsidR="0028784C" w:rsidRPr="00AD749B">
        <w:rPr>
          <w:rFonts w:cstheme="minorHAnsi"/>
          <w:sz w:val="24"/>
          <w:szCs w:val="24"/>
        </w:rPr>
        <w:t>Dizionario dell’arte</w:t>
      </w:r>
      <w:r w:rsidR="001E23A7">
        <w:rPr>
          <w:rFonts w:cstheme="minorHAnsi"/>
          <w:sz w:val="24"/>
          <w:szCs w:val="24"/>
        </w:rPr>
        <w:t>.</w:t>
      </w:r>
    </w:p>
    <w:p w14:paraId="55973AF7" w14:textId="77777777" w:rsidR="003C0C5E" w:rsidRPr="0086041B" w:rsidRDefault="003C0C5E" w:rsidP="003C0C5E">
      <w:pPr>
        <w:pStyle w:val="NormaleWeb"/>
        <w:jc w:val="both"/>
        <w:rPr>
          <w:rFonts w:asciiTheme="minorHAnsi" w:hAnsiTheme="minorHAnsi" w:cstheme="minorHAnsi"/>
        </w:rPr>
      </w:pPr>
      <w:r w:rsidRPr="0086041B">
        <w:rPr>
          <w:rFonts w:asciiTheme="minorHAnsi" w:hAnsiTheme="minorHAnsi" w:cstheme="minorHAnsi"/>
        </w:rPr>
        <w:t xml:space="preserve">Con la app </w:t>
      </w:r>
      <w:r w:rsidRPr="0086041B">
        <w:rPr>
          <w:rFonts w:asciiTheme="minorHAnsi" w:hAnsiTheme="minorHAnsi" w:cstheme="minorHAnsi"/>
          <w:b/>
          <w:bCs/>
        </w:rPr>
        <w:t>diBooK</w:t>
      </w:r>
      <w:r w:rsidRPr="0086041B">
        <w:rPr>
          <w:rFonts w:asciiTheme="minorHAnsi" w:hAnsiTheme="minorHAnsi" w:cstheme="minorHAnsi"/>
        </w:rPr>
        <w:t xml:space="preserve"> il manuale digitale Laterza (nel formato pagina </w:t>
      </w:r>
      <w:r w:rsidRPr="0086041B">
        <w:rPr>
          <w:rFonts w:asciiTheme="minorHAnsi" w:hAnsiTheme="minorHAnsi" w:cstheme="minorHAnsi"/>
          <w:b/>
          <w:bCs/>
        </w:rPr>
        <w:t>LibroPlus</w:t>
      </w:r>
      <w:r w:rsidRPr="0086041B">
        <w:rPr>
          <w:rFonts w:asciiTheme="minorHAnsi" w:hAnsiTheme="minorHAnsi" w:cstheme="minorHAnsi"/>
        </w:rPr>
        <w:t>) è fruibile su tutti i dispositivi online e offline, sincronizzabili, accessibili. Grazie a diBooK studenti e docenti possono fruire direttamente dei contenuti digitali di Libro più Internet, accedere all'Aula digitale e leggere tutti gli ebook della Biblioteca digitale.</w:t>
      </w:r>
    </w:p>
    <w:p w14:paraId="6B50EECE" w14:textId="01AF3900" w:rsidR="004A6F80" w:rsidRPr="0086041B" w:rsidRDefault="0028784C" w:rsidP="0086041B">
      <w:pPr>
        <w:pStyle w:val="NormaleWeb"/>
        <w:jc w:val="both"/>
        <w:rPr>
          <w:rFonts w:asciiTheme="minorHAnsi" w:hAnsiTheme="minorHAnsi" w:cstheme="minorHAnsi"/>
        </w:rPr>
      </w:pPr>
      <w:r w:rsidRPr="0086041B">
        <w:rPr>
          <w:rFonts w:asciiTheme="minorHAnsi" w:hAnsiTheme="minorHAnsi" w:cstheme="minorHAnsi"/>
        </w:rPr>
        <w:t>I</w:t>
      </w:r>
      <w:r w:rsidRPr="0086041B">
        <w:rPr>
          <w:rFonts w:asciiTheme="minorHAnsi" w:hAnsiTheme="minorHAnsi" w:cstheme="minorHAnsi"/>
          <w:b/>
        </w:rPr>
        <w:t xml:space="preserve"> Materiali per la didattica e la verifica </w:t>
      </w:r>
      <w:r w:rsidRPr="0086041B">
        <w:rPr>
          <w:rFonts w:asciiTheme="minorHAnsi" w:hAnsiTheme="minorHAnsi" w:cstheme="minorHAnsi"/>
        </w:rPr>
        <w:t>offrono, oltre all'introduzione alle caratteristiche chiave del manuale e al progetto didattico</w:t>
      </w:r>
      <w:r w:rsidR="003C0C5E">
        <w:rPr>
          <w:rFonts w:asciiTheme="minorHAnsi" w:hAnsiTheme="minorHAnsi" w:cstheme="minorHAnsi"/>
        </w:rPr>
        <w:t xml:space="preserve">, </w:t>
      </w:r>
      <w:r w:rsidRPr="0086041B">
        <w:rPr>
          <w:rFonts w:asciiTheme="minorHAnsi" w:hAnsiTheme="minorHAnsi" w:cstheme="minorHAnsi"/>
        </w:rPr>
        <w:t>La progettazione dell’attività didattica dalle prove d’ingresso alla valutazione finale</w:t>
      </w:r>
      <w:r w:rsidR="00F45578">
        <w:rPr>
          <w:rFonts w:asciiTheme="minorHAnsi" w:hAnsiTheme="minorHAnsi" w:cstheme="minorHAnsi"/>
        </w:rPr>
        <w:t xml:space="preserve">, </w:t>
      </w:r>
      <w:r w:rsidRPr="0086041B">
        <w:rPr>
          <w:rFonts w:asciiTheme="minorHAnsi" w:hAnsiTheme="minorHAnsi" w:cstheme="minorHAnsi"/>
        </w:rPr>
        <w:t>Le metodologie didattiche e la didattica laboratoriale</w:t>
      </w:r>
      <w:r w:rsidR="00F45578">
        <w:rPr>
          <w:rFonts w:asciiTheme="minorHAnsi" w:hAnsiTheme="minorHAnsi" w:cstheme="minorHAnsi"/>
        </w:rPr>
        <w:t xml:space="preserve">, </w:t>
      </w:r>
      <w:r w:rsidRPr="0086041B">
        <w:rPr>
          <w:rFonts w:asciiTheme="minorHAnsi" w:hAnsiTheme="minorHAnsi" w:cstheme="minorHAnsi"/>
        </w:rPr>
        <w:t>La didattica inclusiva</w:t>
      </w:r>
      <w:r w:rsidR="00F45578">
        <w:rPr>
          <w:rFonts w:asciiTheme="minorHAnsi" w:hAnsiTheme="minorHAnsi" w:cstheme="minorHAnsi"/>
        </w:rPr>
        <w:t xml:space="preserve">, </w:t>
      </w:r>
      <w:r w:rsidRPr="0086041B">
        <w:rPr>
          <w:rFonts w:asciiTheme="minorHAnsi" w:hAnsiTheme="minorHAnsi" w:cstheme="minorHAnsi"/>
        </w:rPr>
        <w:t>“Orientamento”, “Capolavoro”, “Intelligenza artificiale”</w:t>
      </w:r>
      <w:r w:rsidR="00F45578">
        <w:rPr>
          <w:rFonts w:asciiTheme="minorHAnsi" w:hAnsiTheme="minorHAnsi" w:cstheme="minorHAnsi"/>
        </w:rPr>
        <w:t xml:space="preserve">, </w:t>
      </w:r>
      <w:r w:rsidRPr="0086041B">
        <w:rPr>
          <w:rFonts w:asciiTheme="minorHAnsi" w:hAnsiTheme="minorHAnsi" w:cstheme="minorHAnsi"/>
        </w:rPr>
        <w:t>Prove di verifica e soluzioni</w:t>
      </w:r>
      <w:r w:rsidR="00F45578">
        <w:rPr>
          <w:rFonts w:asciiTheme="minorHAnsi" w:hAnsiTheme="minorHAnsi" w:cstheme="minorHAnsi"/>
        </w:rPr>
        <w:t>.</w:t>
      </w:r>
    </w:p>
    <w:p w14:paraId="11B76740" w14:textId="7D081AB0" w:rsidR="00C54071" w:rsidRPr="0086041B" w:rsidRDefault="004A6F80" w:rsidP="00F45578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lastRenderedPageBreak/>
        <w:t xml:space="preserve">In abbinamento con il manuale è possibile adottare </w:t>
      </w:r>
      <w:r w:rsidR="00752470" w:rsidRPr="0086041B">
        <w:rPr>
          <w:rFonts w:cstheme="minorHAnsi"/>
          <w:b/>
          <w:bCs/>
          <w:sz w:val="24"/>
          <w:szCs w:val="24"/>
        </w:rPr>
        <w:t xml:space="preserve">Lezioni di storia dell’arte </w:t>
      </w:r>
      <w:r w:rsidR="00CA5AE6">
        <w:rPr>
          <w:rFonts w:cstheme="minorHAnsi"/>
          <w:b/>
          <w:bCs/>
          <w:sz w:val="24"/>
          <w:szCs w:val="24"/>
        </w:rPr>
        <w:t>-</w:t>
      </w:r>
      <w:r w:rsidR="00752470" w:rsidRPr="0086041B">
        <w:rPr>
          <w:rFonts w:cstheme="minorHAnsi"/>
          <w:b/>
          <w:bCs/>
          <w:sz w:val="24"/>
          <w:szCs w:val="24"/>
        </w:rPr>
        <w:t xml:space="preserve"> BES</w:t>
      </w:r>
      <w:r w:rsidR="00CA5AE6" w:rsidRPr="00CA5AE6">
        <w:rPr>
          <w:rFonts w:cstheme="minorHAnsi"/>
          <w:sz w:val="24"/>
          <w:szCs w:val="24"/>
        </w:rPr>
        <w:t>,</w:t>
      </w:r>
      <w:r w:rsidR="00752470" w:rsidRPr="0086041B">
        <w:rPr>
          <w:rFonts w:cstheme="minorHAnsi"/>
          <w:sz w:val="24"/>
          <w:szCs w:val="24"/>
        </w:rPr>
        <w:t xml:space="preserve"> </w:t>
      </w:r>
      <w:r w:rsidR="009649A0">
        <w:rPr>
          <w:rFonts w:cstheme="minorHAnsi"/>
          <w:sz w:val="24"/>
          <w:szCs w:val="24"/>
        </w:rPr>
        <w:t xml:space="preserve">fascicolo </w:t>
      </w:r>
      <w:r w:rsidR="00CA5AE6">
        <w:rPr>
          <w:rFonts w:cstheme="minorHAnsi"/>
          <w:sz w:val="24"/>
          <w:szCs w:val="24"/>
        </w:rPr>
        <w:t>che presenta</w:t>
      </w:r>
      <w:r w:rsidR="00752470" w:rsidRPr="0086041B">
        <w:rPr>
          <w:rFonts w:cstheme="minorHAnsi"/>
          <w:sz w:val="24"/>
          <w:szCs w:val="24"/>
        </w:rPr>
        <w:t xml:space="preserve"> i fenomeni </w:t>
      </w:r>
      <w:r w:rsidR="009649A0">
        <w:rPr>
          <w:rFonts w:cstheme="minorHAnsi"/>
          <w:sz w:val="24"/>
          <w:szCs w:val="24"/>
        </w:rPr>
        <w:t>del</w:t>
      </w:r>
      <w:r w:rsidR="00752470" w:rsidRPr="0086041B">
        <w:rPr>
          <w:rFonts w:cstheme="minorHAnsi"/>
          <w:sz w:val="24"/>
          <w:szCs w:val="24"/>
        </w:rPr>
        <w:t xml:space="preserve">la produzione artistica dalla preistoria ai giorni nostri, scanditi in lezioni facilitate e ad alta leggibilità, con l’ausilio di immagini di grande formato corredate da snelle finestre di testo, di </w:t>
      </w:r>
      <w:r w:rsidR="00752470" w:rsidRPr="0086041B">
        <w:rPr>
          <w:rFonts w:cstheme="minorHAnsi"/>
          <w:b/>
          <w:bCs/>
          <w:sz w:val="24"/>
          <w:szCs w:val="24"/>
        </w:rPr>
        <w:t>mappe concettuali</w:t>
      </w:r>
      <w:r w:rsidR="00752470" w:rsidRPr="0086041B">
        <w:rPr>
          <w:rFonts w:cstheme="minorHAnsi"/>
          <w:sz w:val="24"/>
          <w:szCs w:val="24"/>
        </w:rPr>
        <w:t xml:space="preserve"> e di </w:t>
      </w:r>
      <w:r w:rsidR="00752470" w:rsidRPr="0086041B">
        <w:rPr>
          <w:rFonts w:cstheme="minorHAnsi"/>
          <w:b/>
          <w:bCs/>
          <w:sz w:val="24"/>
          <w:szCs w:val="24"/>
        </w:rPr>
        <w:t>attività strutturate</w:t>
      </w:r>
      <w:r w:rsidR="00752470" w:rsidRPr="0086041B">
        <w:rPr>
          <w:rFonts w:cstheme="minorHAnsi"/>
          <w:sz w:val="24"/>
          <w:szCs w:val="24"/>
        </w:rPr>
        <w:t>. Utile anche per le esigenze di ripasso e recupero.</w:t>
      </w:r>
    </w:p>
    <w:p w14:paraId="131B044C" w14:textId="77777777" w:rsidR="00752470" w:rsidRPr="0086041B" w:rsidRDefault="00752470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752470" w:rsidRPr="00860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047F5"/>
    <w:multiLevelType w:val="multilevel"/>
    <w:tmpl w:val="77FA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C5FCD"/>
    <w:multiLevelType w:val="hybridMultilevel"/>
    <w:tmpl w:val="85DCB28E"/>
    <w:lvl w:ilvl="0" w:tplc="48322F7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28A6"/>
    <w:multiLevelType w:val="hybridMultilevel"/>
    <w:tmpl w:val="31781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04E9"/>
    <w:multiLevelType w:val="multilevel"/>
    <w:tmpl w:val="0BBA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14C96"/>
    <w:multiLevelType w:val="multilevel"/>
    <w:tmpl w:val="9D3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E7C34"/>
    <w:multiLevelType w:val="multilevel"/>
    <w:tmpl w:val="65AC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D0921"/>
    <w:multiLevelType w:val="hybridMultilevel"/>
    <w:tmpl w:val="B4D60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05790"/>
    <w:multiLevelType w:val="hybridMultilevel"/>
    <w:tmpl w:val="E8128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845876">
    <w:abstractNumId w:val="4"/>
  </w:num>
  <w:num w:numId="2" w16cid:durableId="161433069">
    <w:abstractNumId w:val="3"/>
  </w:num>
  <w:num w:numId="3" w16cid:durableId="875040245">
    <w:abstractNumId w:val="0"/>
  </w:num>
  <w:num w:numId="4" w16cid:durableId="1135558971">
    <w:abstractNumId w:val="2"/>
  </w:num>
  <w:num w:numId="5" w16cid:durableId="986907141">
    <w:abstractNumId w:val="1"/>
  </w:num>
  <w:num w:numId="6" w16cid:durableId="834691802">
    <w:abstractNumId w:val="7"/>
  </w:num>
  <w:num w:numId="7" w16cid:durableId="1465850368">
    <w:abstractNumId w:val="6"/>
  </w:num>
  <w:num w:numId="8" w16cid:durableId="759788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9E"/>
    <w:rsid w:val="00000BFD"/>
    <w:rsid w:val="00014183"/>
    <w:rsid w:val="00015CFD"/>
    <w:rsid w:val="0004137A"/>
    <w:rsid w:val="00044526"/>
    <w:rsid w:val="000562C1"/>
    <w:rsid w:val="000822EC"/>
    <w:rsid w:val="000948C9"/>
    <w:rsid w:val="00097C04"/>
    <w:rsid w:val="000A6297"/>
    <w:rsid w:val="000B1B84"/>
    <w:rsid w:val="000C0BA6"/>
    <w:rsid w:val="000D5D02"/>
    <w:rsid w:val="000E56F5"/>
    <w:rsid w:val="00113DBA"/>
    <w:rsid w:val="00146510"/>
    <w:rsid w:val="00157A13"/>
    <w:rsid w:val="00175FF7"/>
    <w:rsid w:val="001920F6"/>
    <w:rsid w:val="0019432D"/>
    <w:rsid w:val="001A71A7"/>
    <w:rsid w:val="001D2A59"/>
    <w:rsid w:val="001E23A7"/>
    <w:rsid w:val="001E5A07"/>
    <w:rsid w:val="00237597"/>
    <w:rsid w:val="002850C4"/>
    <w:rsid w:val="00287496"/>
    <w:rsid w:val="0028784C"/>
    <w:rsid w:val="0029371F"/>
    <w:rsid w:val="002A0EED"/>
    <w:rsid w:val="002B019E"/>
    <w:rsid w:val="002B4ADD"/>
    <w:rsid w:val="002D39CB"/>
    <w:rsid w:val="002D6810"/>
    <w:rsid w:val="002E7E47"/>
    <w:rsid w:val="002F5783"/>
    <w:rsid w:val="00303220"/>
    <w:rsid w:val="00340821"/>
    <w:rsid w:val="00354221"/>
    <w:rsid w:val="00354622"/>
    <w:rsid w:val="003601F1"/>
    <w:rsid w:val="003935B7"/>
    <w:rsid w:val="00397DFC"/>
    <w:rsid w:val="003A7BF9"/>
    <w:rsid w:val="003B5FBA"/>
    <w:rsid w:val="003C0C5E"/>
    <w:rsid w:val="003C7656"/>
    <w:rsid w:val="003D285E"/>
    <w:rsid w:val="003D4B0A"/>
    <w:rsid w:val="003E2674"/>
    <w:rsid w:val="003F5D77"/>
    <w:rsid w:val="0043021C"/>
    <w:rsid w:val="00435483"/>
    <w:rsid w:val="00452F89"/>
    <w:rsid w:val="00463A40"/>
    <w:rsid w:val="004658A5"/>
    <w:rsid w:val="004A4BB4"/>
    <w:rsid w:val="004A6F80"/>
    <w:rsid w:val="004D5E9F"/>
    <w:rsid w:val="004E0DF9"/>
    <w:rsid w:val="004F1ADA"/>
    <w:rsid w:val="004F1B2A"/>
    <w:rsid w:val="004F414C"/>
    <w:rsid w:val="004F4A0F"/>
    <w:rsid w:val="005139BA"/>
    <w:rsid w:val="005149E1"/>
    <w:rsid w:val="005413F3"/>
    <w:rsid w:val="005473B9"/>
    <w:rsid w:val="00572D24"/>
    <w:rsid w:val="00574B65"/>
    <w:rsid w:val="00594793"/>
    <w:rsid w:val="005A1E75"/>
    <w:rsid w:val="005B7EF3"/>
    <w:rsid w:val="005C3A68"/>
    <w:rsid w:val="005D6A44"/>
    <w:rsid w:val="00606B5B"/>
    <w:rsid w:val="0061748E"/>
    <w:rsid w:val="0062572E"/>
    <w:rsid w:val="00631896"/>
    <w:rsid w:val="006335C1"/>
    <w:rsid w:val="0063715D"/>
    <w:rsid w:val="0065006C"/>
    <w:rsid w:val="00652BD7"/>
    <w:rsid w:val="00671F8E"/>
    <w:rsid w:val="006937D2"/>
    <w:rsid w:val="006B3E73"/>
    <w:rsid w:val="006C3046"/>
    <w:rsid w:val="006C5253"/>
    <w:rsid w:val="006D6B0D"/>
    <w:rsid w:val="006F04A6"/>
    <w:rsid w:val="006F3D42"/>
    <w:rsid w:val="00707C46"/>
    <w:rsid w:val="0071582C"/>
    <w:rsid w:val="007236E9"/>
    <w:rsid w:val="00741F86"/>
    <w:rsid w:val="007473C6"/>
    <w:rsid w:val="00752470"/>
    <w:rsid w:val="0076296F"/>
    <w:rsid w:val="00770135"/>
    <w:rsid w:val="00770315"/>
    <w:rsid w:val="007A1054"/>
    <w:rsid w:val="007A53FD"/>
    <w:rsid w:val="007A59CC"/>
    <w:rsid w:val="007B2C36"/>
    <w:rsid w:val="007D4A33"/>
    <w:rsid w:val="007E0058"/>
    <w:rsid w:val="007E057A"/>
    <w:rsid w:val="007E2A92"/>
    <w:rsid w:val="007F5DD7"/>
    <w:rsid w:val="00803323"/>
    <w:rsid w:val="00826A5E"/>
    <w:rsid w:val="00842A6F"/>
    <w:rsid w:val="00855B71"/>
    <w:rsid w:val="00855C9E"/>
    <w:rsid w:val="0086041B"/>
    <w:rsid w:val="008610E2"/>
    <w:rsid w:val="0087128C"/>
    <w:rsid w:val="00874759"/>
    <w:rsid w:val="008879DB"/>
    <w:rsid w:val="00891A59"/>
    <w:rsid w:val="008A6951"/>
    <w:rsid w:val="008B0252"/>
    <w:rsid w:val="008B5CAE"/>
    <w:rsid w:val="008C78B1"/>
    <w:rsid w:val="008D1A75"/>
    <w:rsid w:val="008E397A"/>
    <w:rsid w:val="009140B3"/>
    <w:rsid w:val="00953CEE"/>
    <w:rsid w:val="009616B1"/>
    <w:rsid w:val="009649A0"/>
    <w:rsid w:val="009B22C4"/>
    <w:rsid w:val="009D2827"/>
    <w:rsid w:val="00A10DC7"/>
    <w:rsid w:val="00A53A46"/>
    <w:rsid w:val="00A76720"/>
    <w:rsid w:val="00A91162"/>
    <w:rsid w:val="00A9310F"/>
    <w:rsid w:val="00AB46E0"/>
    <w:rsid w:val="00AD24EB"/>
    <w:rsid w:val="00AD536C"/>
    <w:rsid w:val="00AD749B"/>
    <w:rsid w:val="00AE208D"/>
    <w:rsid w:val="00B216D1"/>
    <w:rsid w:val="00B27BC3"/>
    <w:rsid w:val="00B4611E"/>
    <w:rsid w:val="00B52EC4"/>
    <w:rsid w:val="00B63022"/>
    <w:rsid w:val="00B93BB8"/>
    <w:rsid w:val="00BB4F6F"/>
    <w:rsid w:val="00BC7CBC"/>
    <w:rsid w:val="00BE789E"/>
    <w:rsid w:val="00C026DE"/>
    <w:rsid w:val="00C11E02"/>
    <w:rsid w:val="00C434DD"/>
    <w:rsid w:val="00C54071"/>
    <w:rsid w:val="00C55751"/>
    <w:rsid w:val="00C61441"/>
    <w:rsid w:val="00C6214E"/>
    <w:rsid w:val="00C7216E"/>
    <w:rsid w:val="00C74777"/>
    <w:rsid w:val="00C835EF"/>
    <w:rsid w:val="00C84193"/>
    <w:rsid w:val="00C87308"/>
    <w:rsid w:val="00C90FB6"/>
    <w:rsid w:val="00CA5AE6"/>
    <w:rsid w:val="00CC1921"/>
    <w:rsid w:val="00CD793F"/>
    <w:rsid w:val="00CE5421"/>
    <w:rsid w:val="00D04BCC"/>
    <w:rsid w:val="00D16D62"/>
    <w:rsid w:val="00D43CF7"/>
    <w:rsid w:val="00D44535"/>
    <w:rsid w:val="00D50645"/>
    <w:rsid w:val="00D90DD6"/>
    <w:rsid w:val="00D97F20"/>
    <w:rsid w:val="00DB4AD6"/>
    <w:rsid w:val="00DB60C3"/>
    <w:rsid w:val="00DC21CA"/>
    <w:rsid w:val="00DD7563"/>
    <w:rsid w:val="00DE3819"/>
    <w:rsid w:val="00DF1E9E"/>
    <w:rsid w:val="00E01A44"/>
    <w:rsid w:val="00E57AD1"/>
    <w:rsid w:val="00E64FB4"/>
    <w:rsid w:val="00E7132D"/>
    <w:rsid w:val="00E858B1"/>
    <w:rsid w:val="00E96ADB"/>
    <w:rsid w:val="00EA79F2"/>
    <w:rsid w:val="00EB05B1"/>
    <w:rsid w:val="00EB3AE5"/>
    <w:rsid w:val="00EC2C5E"/>
    <w:rsid w:val="00EC7045"/>
    <w:rsid w:val="00ED22ED"/>
    <w:rsid w:val="00ED368A"/>
    <w:rsid w:val="00EE279D"/>
    <w:rsid w:val="00EE2E00"/>
    <w:rsid w:val="00EF67CB"/>
    <w:rsid w:val="00F23D56"/>
    <w:rsid w:val="00F26291"/>
    <w:rsid w:val="00F45578"/>
    <w:rsid w:val="00F977E2"/>
    <w:rsid w:val="00FA75C0"/>
    <w:rsid w:val="00FB1FF5"/>
    <w:rsid w:val="00FB64A5"/>
    <w:rsid w:val="00FC1D0E"/>
    <w:rsid w:val="00FD1A82"/>
    <w:rsid w:val="00FD2DA0"/>
    <w:rsid w:val="00FD5FC1"/>
    <w:rsid w:val="00FE1004"/>
    <w:rsid w:val="00FE34B3"/>
    <w:rsid w:val="00FF7BEC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D2AD"/>
  <w15:chartTrackingRefBased/>
  <w15:docId w15:val="{E86D9DE4-1B4C-4E7F-8A6A-B6C8B30D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5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01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019E"/>
    <w:rPr>
      <w:b/>
      <w:bCs/>
    </w:rPr>
  </w:style>
  <w:style w:type="paragraph" w:styleId="NormaleWeb">
    <w:name w:val="Normal (Web)"/>
    <w:basedOn w:val="Normale"/>
    <w:uiPriority w:val="99"/>
    <w:unhideWhenUsed/>
    <w:rsid w:val="00A7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93BB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562C1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46E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CBC"/>
    <w:rPr>
      <w:color w:val="605E5C"/>
      <w:shd w:val="clear" w:color="auto" w:fill="E1DFDD"/>
    </w:rPr>
  </w:style>
  <w:style w:type="paragraph" w:customStyle="1" w:styleId="caratteristiche">
    <w:name w:val="caratteristiche"/>
    <w:basedOn w:val="Normale"/>
    <w:qFormat/>
    <w:rsid w:val="004F4A0F"/>
    <w:pPr>
      <w:spacing w:before="60" w:after="0" w:line="240" w:lineRule="auto"/>
      <w:jc w:val="both"/>
    </w:pPr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D'Abbicco - Gius. Laterza &amp; Figli SpA</dc:creator>
  <cp:keywords/>
  <dc:description/>
  <cp:lastModifiedBy>Valerio D'Abbicco - Gius. Laterza &amp; Figli SpA</cp:lastModifiedBy>
  <cp:revision>30</cp:revision>
  <dcterms:created xsi:type="dcterms:W3CDTF">2024-12-12T09:16:00Z</dcterms:created>
  <dcterms:modified xsi:type="dcterms:W3CDTF">2025-03-13T11:15:00Z</dcterms:modified>
</cp:coreProperties>
</file>