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41C94" w14:textId="77777777" w:rsidR="00D041ED" w:rsidRPr="006B3E50" w:rsidRDefault="00D041ED" w:rsidP="00BD2659">
      <w:pPr>
        <w:pStyle w:val="NormaleWeb"/>
        <w:spacing w:line="360" w:lineRule="auto"/>
        <w:jc w:val="center"/>
        <w:rPr>
          <w:rFonts w:asciiTheme="minorHAnsi" w:hAnsiTheme="minorHAnsi" w:cstheme="minorHAnsi"/>
          <w:color w:val="FF0000"/>
        </w:rPr>
      </w:pPr>
      <w:r w:rsidRPr="006B3E50">
        <w:rPr>
          <w:rFonts w:asciiTheme="minorHAnsi" w:hAnsiTheme="minorHAnsi" w:cstheme="minorHAnsi"/>
          <w:noProof/>
          <w:color w:val="FF0000"/>
        </w:rPr>
        <w:drawing>
          <wp:inline distT="0" distB="0" distL="0" distR="0" wp14:anchorId="0FE0E211" wp14:editId="70018E8F">
            <wp:extent cx="1609200" cy="2041200"/>
            <wp:effectExtent l="114300" t="114300" r="105410" b="149860"/>
            <wp:docPr id="1" name="Immagine 1" descr="\\laterza-fs\folderredir$\Rossini\Documents\Programma 2022\Copertine novità 2022 21-1\BARBERO_1_c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aterza-fs\folderredir$\Rossini\Documents\Programma 2022\Copertine novità 2022 21-1\BARBERO_1_co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200" cy="2041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DF92357" w14:textId="77777777" w:rsidR="00D73C55" w:rsidRPr="006B3E50" w:rsidRDefault="00D73C55" w:rsidP="00D73C5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6B3E50">
        <w:rPr>
          <w:rFonts w:eastAsia="Times New Roman" w:cstheme="minorHAnsi"/>
          <w:sz w:val="24"/>
          <w:szCs w:val="24"/>
          <w:lang w:eastAsia="it-IT"/>
        </w:rPr>
        <w:t>PROPOSTA DI ADOZIONE</w:t>
      </w:r>
    </w:p>
    <w:p w14:paraId="59CDCF0B" w14:textId="77777777" w:rsidR="00D73C55" w:rsidRPr="006B3E50" w:rsidRDefault="00D73C55" w:rsidP="00D73C55">
      <w:pPr>
        <w:pStyle w:val="NormaleWeb"/>
        <w:spacing w:line="360" w:lineRule="auto"/>
        <w:jc w:val="both"/>
        <w:rPr>
          <w:rFonts w:asciiTheme="minorHAnsi" w:hAnsiTheme="minorHAnsi" w:cstheme="minorHAnsi"/>
          <w:color w:val="FF0000"/>
        </w:rPr>
      </w:pPr>
      <w:r w:rsidRPr="006B3E50">
        <w:rPr>
          <w:rFonts w:asciiTheme="minorHAnsi" w:hAnsiTheme="minorHAnsi" w:cstheme="minorHAnsi"/>
        </w:rPr>
        <w:t>Si propone per l’adozione nelle classi _____________________________________ il seguente testo:</w:t>
      </w:r>
    </w:p>
    <w:p w14:paraId="478CBE60" w14:textId="77777777" w:rsidR="004A1CCE" w:rsidRPr="006B3E50" w:rsidRDefault="004209C1" w:rsidP="00D73C55">
      <w:pPr>
        <w:pStyle w:val="NormaleWeb"/>
        <w:spacing w:line="360" w:lineRule="auto"/>
        <w:jc w:val="both"/>
        <w:rPr>
          <w:rFonts w:asciiTheme="minorHAnsi" w:hAnsiTheme="minorHAnsi" w:cstheme="minorHAnsi"/>
          <w:b/>
          <w:highlight w:val="yellow"/>
        </w:rPr>
      </w:pPr>
      <w:r w:rsidRPr="006B3E50">
        <w:rPr>
          <w:rFonts w:asciiTheme="minorHAnsi" w:hAnsiTheme="minorHAnsi" w:cstheme="minorHAnsi"/>
        </w:rPr>
        <w:t>A</w:t>
      </w:r>
      <w:r w:rsidR="004A1CCE" w:rsidRPr="006B3E50">
        <w:rPr>
          <w:rFonts w:asciiTheme="minorHAnsi" w:hAnsiTheme="minorHAnsi" w:cstheme="minorHAnsi"/>
        </w:rPr>
        <w:t>lessandro Barbero Sandro Carocci</w:t>
      </w:r>
    </w:p>
    <w:p w14:paraId="7D70397F" w14:textId="77777777" w:rsidR="004A1CCE" w:rsidRPr="006B3E50" w:rsidRDefault="004A1CCE" w:rsidP="006F3E61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</w:rPr>
      </w:pPr>
      <w:r w:rsidRPr="006B3E50">
        <w:rPr>
          <w:rFonts w:asciiTheme="minorHAnsi" w:hAnsiTheme="minorHAnsi" w:cstheme="minorHAnsi"/>
          <w:b/>
        </w:rPr>
        <w:t xml:space="preserve">Lo spazio umano </w:t>
      </w:r>
    </w:p>
    <w:p w14:paraId="555AA80F" w14:textId="77777777" w:rsidR="004A1CCE" w:rsidRPr="006B3E50" w:rsidRDefault="004A1CCE" w:rsidP="006F3E61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6B3E50">
        <w:rPr>
          <w:rFonts w:asciiTheme="minorHAnsi" w:hAnsiTheme="minorHAnsi" w:cstheme="minorHAnsi"/>
        </w:rPr>
        <w:t>Corso integrato di Geostoria e Educazione civica</w:t>
      </w:r>
    </w:p>
    <w:p w14:paraId="11EE2915" w14:textId="77777777" w:rsidR="00D70F7E" w:rsidRPr="006B3E50" w:rsidRDefault="00D70F7E" w:rsidP="006F3E61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9656" w:type="dxa"/>
        <w:jc w:val="center"/>
        <w:tblLook w:val="04A0" w:firstRow="1" w:lastRow="0" w:firstColumn="1" w:lastColumn="0" w:noHBand="0" w:noVBand="1"/>
      </w:tblPr>
      <w:tblGrid>
        <w:gridCol w:w="4828"/>
        <w:gridCol w:w="4828"/>
      </w:tblGrid>
      <w:tr w:rsidR="00034126" w:rsidRPr="006B3E50" w14:paraId="1960B6AD" w14:textId="77777777" w:rsidTr="00BD2659">
        <w:trPr>
          <w:trHeight w:val="863"/>
          <w:jc w:val="center"/>
        </w:trPr>
        <w:tc>
          <w:tcPr>
            <w:tcW w:w="4828" w:type="dxa"/>
          </w:tcPr>
          <w:p w14:paraId="78AAD81A" w14:textId="77777777" w:rsidR="00D70F7E" w:rsidRPr="006B3E50" w:rsidRDefault="00D70F7E" w:rsidP="00D70F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B3E50">
              <w:rPr>
                <w:rFonts w:cstheme="minorHAnsi"/>
                <w:b/>
                <w:sz w:val="24"/>
                <w:szCs w:val="24"/>
              </w:rPr>
              <w:t>vol. 1 Dalla Preistoria a Roma repubblicana</w:t>
            </w:r>
          </w:p>
          <w:p w14:paraId="4D31569B" w14:textId="3B570331" w:rsidR="00D70F7E" w:rsidRPr="006B3E50" w:rsidRDefault="00D70F7E" w:rsidP="0015372C">
            <w:pPr>
              <w:pStyle w:val="Normale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</w:rPr>
            </w:pPr>
            <w:r w:rsidRPr="006B3E50">
              <w:rPr>
                <w:rFonts w:asciiTheme="minorHAnsi" w:hAnsiTheme="minorHAnsi" w:cstheme="minorHAnsi"/>
              </w:rPr>
              <w:t xml:space="preserve">pp. 500 - € </w:t>
            </w:r>
            <w:r w:rsidR="008B1327">
              <w:rPr>
                <w:rFonts w:asciiTheme="minorHAnsi" w:hAnsiTheme="minorHAnsi" w:cstheme="minorHAnsi"/>
              </w:rPr>
              <w:t>31</w:t>
            </w:r>
            <w:r w:rsidRPr="006B3E50">
              <w:rPr>
                <w:rFonts w:asciiTheme="minorHAnsi" w:hAnsiTheme="minorHAnsi" w:cstheme="minorHAnsi"/>
              </w:rPr>
              <w:t>,</w:t>
            </w:r>
            <w:r w:rsidR="008B1327">
              <w:rPr>
                <w:rFonts w:asciiTheme="minorHAnsi" w:hAnsiTheme="minorHAnsi" w:cstheme="minorHAnsi"/>
              </w:rPr>
              <w:t>0</w:t>
            </w:r>
            <w:r w:rsidRPr="006B3E50">
              <w:rPr>
                <w:rFonts w:asciiTheme="minorHAnsi" w:hAnsiTheme="minorHAnsi" w:cstheme="minorHAnsi"/>
              </w:rPr>
              <w:t>0 - ISBN 9788842119005</w:t>
            </w:r>
          </w:p>
        </w:tc>
        <w:tc>
          <w:tcPr>
            <w:tcW w:w="4828" w:type="dxa"/>
          </w:tcPr>
          <w:p w14:paraId="78D44734" w14:textId="77777777" w:rsidR="00D70F7E" w:rsidRPr="006B3E50" w:rsidRDefault="00D70F7E" w:rsidP="00D70F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B3E50">
              <w:rPr>
                <w:rFonts w:cstheme="minorHAnsi"/>
                <w:b/>
                <w:sz w:val="24"/>
                <w:szCs w:val="24"/>
              </w:rPr>
              <w:t>vol. 2 Dall’impero romano all’Alto Medioevo</w:t>
            </w:r>
          </w:p>
          <w:p w14:paraId="02BCA05D" w14:textId="69522893" w:rsidR="00D70F7E" w:rsidRPr="006B3E50" w:rsidRDefault="00D70F7E" w:rsidP="0015372C">
            <w:pPr>
              <w:pStyle w:val="NormaleWeb"/>
              <w:spacing w:before="0" w:beforeAutospacing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6B3E50">
              <w:rPr>
                <w:rFonts w:asciiTheme="minorHAnsi" w:eastAsiaTheme="minorHAnsi" w:hAnsiTheme="minorHAnsi" w:cstheme="minorHAnsi"/>
                <w:lang w:eastAsia="en-US"/>
              </w:rPr>
              <w:t xml:space="preserve">pp. 472 - € </w:t>
            </w:r>
            <w:r w:rsidR="008B1327">
              <w:rPr>
                <w:rFonts w:asciiTheme="minorHAnsi" w:eastAsiaTheme="minorHAnsi" w:hAnsiTheme="minorHAnsi" w:cstheme="minorHAnsi"/>
                <w:lang w:eastAsia="en-US"/>
              </w:rPr>
              <w:t>31</w:t>
            </w:r>
            <w:r w:rsidRPr="006B3E50">
              <w:rPr>
                <w:rFonts w:asciiTheme="minorHAnsi" w:eastAsiaTheme="minorHAnsi" w:hAnsiTheme="minorHAnsi" w:cstheme="minorHAnsi"/>
                <w:lang w:eastAsia="en-US"/>
              </w:rPr>
              <w:t>,</w:t>
            </w:r>
            <w:r w:rsidR="008B1327">
              <w:rPr>
                <w:rFonts w:asciiTheme="minorHAnsi" w:eastAsiaTheme="minorHAnsi" w:hAnsiTheme="minorHAnsi" w:cstheme="minorHAnsi"/>
                <w:lang w:eastAsia="en-US"/>
              </w:rPr>
              <w:t>0</w:t>
            </w:r>
            <w:r w:rsidRPr="006B3E50">
              <w:rPr>
                <w:rFonts w:asciiTheme="minorHAnsi" w:eastAsiaTheme="minorHAnsi" w:hAnsiTheme="minorHAnsi" w:cstheme="minorHAnsi"/>
                <w:lang w:eastAsia="en-US"/>
              </w:rPr>
              <w:t>0 - ISBN 9788842119012</w:t>
            </w:r>
          </w:p>
        </w:tc>
      </w:tr>
    </w:tbl>
    <w:p w14:paraId="2E4CC8BE" w14:textId="77777777" w:rsidR="00864ED4" w:rsidRPr="006B3E50" w:rsidRDefault="004E03B9" w:rsidP="006F3E61">
      <w:pPr>
        <w:pStyle w:val="NormaleWeb"/>
        <w:spacing w:line="360" w:lineRule="auto"/>
        <w:jc w:val="both"/>
        <w:rPr>
          <w:rFonts w:asciiTheme="minorHAnsi" w:hAnsiTheme="minorHAnsi" w:cstheme="minorHAnsi"/>
          <w:b/>
          <w:color w:val="FF0000"/>
          <w:highlight w:val="yellow"/>
        </w:rPr>
      </w:pPr>
      <w:r w:rsidRPr="006B3E50">
        <w:rPr>
          <w:rFonts w:asciiTheme="minorHAnsi" w:hAnsiTheme="minorHAnsi" w:cstheme="minorHAnsi"/>
          <w:b/>
        </w:rPr>
        <w:t>E</w:t>
      </w:r>
      <w:r w:rsidR="00F421BA" w:rsidRPr="006B3E50">
        <w:rPr>
          <w:rFonts w:asciiTheme="minorHAnsi" w:hAnsiTheme="minorHAnsi" w:cstheme="minorHAnsi"/>
          <w:b/>
        </w:rPr>
        <w:t xml:space="preserve">ditori Laterza, </w:t>
      </w:r>
      <w:r w:rsidR="00E229F2" w:rsidRPr="006B3E50">
        <w:rPr>
          <w:rFonts w:asciiTheme="minorHAnsi" w:hAnsiTheme="minorHAnsi" w:cstheme="minorHAnsi"/>
          <w:b/>
        </w:rPr>
        <w:t>Bari-</w:t>
      </w:r>
      <w:r w:rsidR="00F421BA" w:rsidRPr="006B3E50">
        <w:rPr>
          <w:rFonts w:asciiTheme="minorHAnsi" w:hAnsiTheme="minorHAnsi" w:cstheme="minorHAnsi"/>
          <w:b/>
        </w:rPr>
        <w:t xml:space="preserve">Roma </w:t>
      </w:r>
      <w:r w:rsidRPr="006B3E50">
        <w:rPr>
          <w:rFonts w:asciiTheme="minorHAnsi" w:hAnsiTheme="minorHAnsi" w:cstheme="minorHAnsi"/>
          <w:b/>
        </w:rPr>
        <w:t>2022</w:t>
      </w:r>
      <w:r w:rsidR="00864ED4" w:rsidRPr="006B3E50">
        <w:rPr>
          <w:rFonts w:asciiTheme="minorHAnsi" w:hAnsiTheme="minorHAnsi" w:cstheme="minorHAnsi"/>
          <w:b/>
          <w:color w:val="FF0000"/>
          <w:highlight w:val="yellow"/>
        </w:rPr>
        <w:t xml:space="preserve"> </w:t>
      </w:r>
    </w:p>
    <w:p w14:paraId="52BDECDA" w14:textId="77777777" w:rsidR="001846E3" w:rsidRPr="006B3E50" w:rsidRDefault="00E132E1" w:rsidP="006F3E61">
      <w:pPr>
        <w:pStyle w:val="NormaleWeb"/>
        <w:spacing w:line="360" w:lineRule="auto"/>
        <w:jc w:val="both"/>
        <w:rPr>
          <w:rFonts w:asciiTheme="minorHAnsi" w:hAnsiTheme="minorHAnsi" w:cstheme="minorHAnsi"/>
        </w:rPr>
      </w:pPr>
      <w:r w:rsidRPr="006B3E50">
        <w:rPr>
          <w:rFonts w:asciiTheme="minorHAnsi" w:hAnsiTheme="minorHAnsi" w:cstheme="minorHAnsi"/>
          <w:b/>
          <w:iCs/>
        </w:rPr>
        <w:t>MOTIVAZIONE</w:t>
      </w:r>
      <w:r w:rsidRPr="006B3E50">
        <w:rPr>
          <w:rFonts w:asciiTheme="minorHAnsi" w:hAnsiTheme="minorHAnsi" w:cstheme="minorHAnsi"/>
          <w:iCs/>
        </w:rPr>
        <w:t xml:space="preserve"> </w:t>
      </w:r>
      <w:r w:rsidR="001846E3" w:rsidRPr="006B3E50">
        <w:rPr>
          <w:rFonts w:asciiTheme="minorHAnsi" w:hAnsiTheme="minorHAnsi" w:cstheme="minorHAnsi"/>
          <w:iCs/>
        </w:rPr>
        <w:t>Il manuale</w:t>
      </w:r>
      <w:r w:rsidR="003B6BF2" w:rsidRPr="006B3E50">
        <w:rPr>
          <w:rFonts w:asciiTheme="minorHAnsi" w:hAnsiTheme="minorHAnsi" w:cstheme="minorHAnsi"/>
        </w:rPr>
        <w:t xml:space="preserve"> </w:t>
      </w:r>
      <w:r w:rsidR="002A03DB" w:rsidRPr="006B3E50">
        <w:rPr>
          <w:rFonts w:asciiTheme="minorHAnsi" w:hAnsiTheme="minorHAnsi" w:cstheme="minorHAnsi"/>
        </w:rPr>
        <w:t>d</w:t>
      </w:r>
      <w:r w:rsidR="007D2E2B" w:rsidRPr="006B3E50">
        <w:rPr>
          <w:rFonts w:asciiTheme="minorHAnsi" w:hAnsiTheme="minorHAnsi" w:cstheme="minorHAnsi"/>
        </w:rPr>
        <w:t>i</w:t>
      </w:r>
      <w:r w:rsidR="002A03DB" w:rsidRPr="006B3E50">
        <w:rPr>
          <w:rFonts w:asciiTheme="minorHAnsi" w:hAnsiTheme="minorHAnsi" w:cstheme="minorHAnsi"/>
        </w:rPr>
        <w:t xml:space="preserve"> Alessandro Barbero e Sandro Carocci</w:t>
      </w:r>
      <w:r w:rsidR="001846E3" w:rsidRPr="006B3E50">
        <w:rPr>
          <w:rFonts w:asciiTheme="minorHAnsi" w:hAnsiTheme="minorHAnsi" w:cstheme="minorHAnsi"/>
        </w:rPr>
        <w:t xml:space="preserve"> ha d</w:t>
      </w:r>
      <w:r w:rsidR="00C601D6" w:rsidRPr="006B3E50">
        <w:rPr>
          <w:rFonts w:asciiTheme="minorHAnsi" w:hAnsiTheme="minorHAnsi" w:cstheme="minorHAnsi"/>
        </w:rPr>
        <w:t xml:space="preserve">ue caratteristiche fondamentali che vanno al di là della </w:t>
      </w:r>
      <w:r w:rsidR="001846E3" w:rsidRPr="006B3E50">
        <w:rPr>
          <w:rFonts w:asciiTheme="minorHAnsi" w:hAnsiTheme="minorHAnsi" w:cstheme="minorHAnsi"/>
        </w:rPr>
        <w:t>grande qualità e capacità com</w:t>
      </w:r>
      <w:r w:rsidR="00C601D6" w:rsidRPr="006B3E50">
        <w:rPr>
          <w:rFonts w:asciiTheme="minorHAnsi" w:hAnsiTheme="minorHAnsi" w:cstheme="minorHAnsi"/>
        </w:rPr>
        <w:t>unicativa del testo</w:t>
      </w:r>
      <w:r w:rsidR="001846E3" w:rsidRPr="006B3E50">
        <w:rPr>
          <w:rFonts w:asciiTheme="minorHAnsi" w:hAnsiTheme="minorHAnsi" w:cstheme="minorHAnsi"/>
        </w:rPr>
        <w:t xml:space="preserve"> che si avvale, oltre che dell’autorevolezza scientifica degli autori, della conclamata capacità di Alessandro Barbero di presentare la materia storica in modo accessibil</w:t>
      </w:r>
      <w:r w:rsidR="00C601D6" w:rsidRPr="006B3E50">
        <w:rPr>
          <w:rFonts w:asciiTheme="minorHAnsi" w:hAnsiTheme="minorHAnsi" w:cstheme="minorHAnsi"/>
        </w:rPr>
        <w:t>e ma rigoroso</w:t>
      </w:r>
      <w:r w:rsidR="001846E3" w:rsidRPr="006B3E50">
        <w:rPr>
          <w:rFonts w:asciiTheme="minorHAnsi" w:hAnsiTheme="minorHAnsi" w:cstheme="minorHAnsi"/>
        </w:rPr>
        <w:t>.</w:t>
      </w:r>
      <w:r w:rsidR="002C1010" w:rsidRPr="006B3E50">
        <w:rPr>
          <w:rFonts w:asciiTheme="minorHAnsi" w:hAnsiTheme="minorHAnsi" w:cstheme="minorHAnsi"/>
        </w:rPr>
        <w:t xml:space="preserve"> </w:t>
      </w:r>
    </w:p>
    <w:p w14:paraId="5B343A24" w14:textId="77777777" w:rsidR="001D6A87" w:rsidRPr="006B3E50" w:rsidRDefault="00C601D6" w:rsidP="006F3E61">
      <w:pPr>
        <w:pStyle w:val="NormaleWeb"/>
        <w:spacing w:line="360" w:lineRule="auto"/>
        <w:jc w:val="both"/>
        <w:rPr>
          <w:rFonts w:asciiTheme="minorHAnsi" w:hAnsiTheme="minorHAnsi" w:cstheme="minorHAnsi"/>
        </w:rPr>
      </w:pPr>
      <w:r w:rsidRPr="006B3E50">
        <w:rPr>
          <w:rFonts w:asciiTheme="minorHAnsi" w:hAnsiTheme="minorHAnsi" w:cstheme="minorHAnsi"/>
        </w:rPr>
        <w:t xml:space="preserve">La </w:t>
      </w:r>
      <w:r w:rsidRPr="006B3E50">
        <w:rPr>
          <w:rFonts w:asciiTheme="minorHAnsi" w:hAnsiTheme="minorHAnsi" w:cstheme="minorHAnsi"/>
          <w:b/>
          <w:u w:val="single"/>
        </w:rPr>
        <w:t>prima caratteristica</w:t>
      </w:r>
      <w:r w:rsidR="001846E3" w:rsidRPr="006B3E50">
        <w:rPr>
          <w:rFonts w:asciiTheme="minorHAnsi" w:hAnsiTheme="minorHAnsi" w:cstheme="minorHAnsi"/>
        </w:rPr>
        <w:t xml:space="preserve"> è quella di proporre </w:t>
      </w:r>
      <w:r w:rsidRPr="006B3E50">
        <w:rPr>
          <w:rFonts w:asciiTheme="minorHAnsi" w:hAnsiTheme="minorHAnsi" w:cstheme="minorHAnsi"/>
        </w:rPr>
        <w:t xml:space="preserve">in modo inedito </w:t>
      </w:r>
      <w:r w:rsidR="001846E3" w:rsidRPr="006B3E50">
        <w:rPr>
          <w:rFonts w:asciiTheme="minorHAnsi" w:hAnsiTheme="minorHAnsi" w:cstheme="minorHAnsi"/>
        </w:rPr>
        <w:t>l’</w:t>
      </w:r>
      <w:r w:rsidR="001846E3" w:rsidRPr="006B3E50">
        <w:rPr>
          <w:rFonts w:asciiTheme="minorHAnsi" w:hAnsiTheme="minorHAnsi" w:cstheme="minorHAnsi"/>
          <w:b/>
        </w:rPr>
        <w:t>integrazione nella proposta didattica tra storia, geografia e educazione civica</w:t>
      </w:r>
      <w:r w:rsidR="001846E3" w:rsidRPr="006B3E50">
        <w:rPr>
          <w:rFonts w:asciiTheme="minorHAnsi" w:hAnsiTheme="minorHAnsi" w:cstheme="minorHAnsi"/>
        </w:rPr>
        <w:t>. Non sono mancate in tempi recenti offerte editoriali in questo senso, ma questo è il primo manuale che non si limita a giustap</w:t>
      </w:r>
      <w:r w:rsidR="009A4799" w:rsidRPr="006B3E50">
        <w:rPr>
          <w:rFonts w:asciiTheme="minorHAnsi" w:hAnsiTheme="minorHAnsi" w:cstheme="minorHAnsi"/>
        </w:rPr>
        <w:t xml:space="preserve">porre le discipline in percorsi </w:t>
      </w:r>
      <w:r w:rsidR="001846E3" w:rsidRPr="006B3E50">
        <w:rPr>
          <w:rFonts w:asciiTheme="minorHAnsi" w:hAnsiTheme="minorHAnsi" w:cstheme="minorHAnsi"/>
        </w:rPr>
        <w:t>paralleli o in capit</w:t>
      </w:r>
      <w:r w:rsidR="001D6A87" w:rsidRPr="006B3E50">
        <w:rPr>
          <w:rFonts w:asciiTheme="minorHAnsi" w:hAnsiTheme="minorHAnsi" w:cstheme="minorHAnsi"/>
        </w:rPr>
        <w:t xml:space="preserve">oli alternati ma le dispone: </w:t>
      </w:r>
    </w:p>
    <w:p w14:paraId="7DA753D6" w14:textId="77777777" w:rsidR="001D6A87" w:rsidRPr="006B3E50" w:rsidRDefault="001D6A87" w:rsidP="006F3E61">
      <w:pPr>
        <w:pStyle w:val="NormaleWeb"/>
        <w:spacing w:line="360" w:lineRule="auto"/>
        <w:jc w:val="both"/>
        <w:rPr>
          <w:rFonts w:asciiTheme="minorHAnsi" w:hAnsiTheme="minorHAnsi" w:cstheme="minorHAnsi"/>
        </w:rPr>
      </w:pPr>
      <w:r w:rsidRPr="006B3E50">
        <w:rPr>
          <w:rFonts w:asciiTheme="minorHAnsi" w:hAnsiTheme="minorHAnsi" w:cstheme="minorHAnsi"/>
        </w:rPr>
        <w:t xml:space="preserve">a) </w:t>
      </w:r>
      <w:r w:rsidR="001846E3" w:rsidRPr="006B3E50">
        <w:rPr>
          <w:rFonts w:asciiTheme="minorHAnsi" w:hAnsiTheme="minorHAnsi" w:cstheme="minorHAnsi"/>
          <w:u w:val="single"/>
        </w:rPr>
        <w:t>all’interno dei capitoli di storia</w:t>
      </w:r>
      <w:r w:rsidR="001846E3" w:rsidRPr="006B3E50">
        <w:rPr>
          <w:rFonts w:asciiTheme="minorHAnsi" w:hAnsiTheme="minorHAnsi" w:cstheme="minorHAnsi"/>
        </w:rPr>
        <w:t xml:space="preserve"> </w:t>
      </w:r>
      <w:r w:rsidR="00D07E60" w:rsidRPr="006B3E50">
        <w:rPr>
          <w:rFonts w:asciiTheme="minorHAnsi" w:hAnsiTheme="minorHAnsi" w:cstheme="minorHAnsi"/>
        </w:rPr>
        <w:t xml:space="preserve">(con </w:t>
      </w:r>
      <w:r w:rsidR="00706289" w:rsidRPr="006B3E50">
        <w:rPr>
          <w:rFonts w:asciiTheme="minorHAnsi" w:hAnsiTheme="minorHAnsi" w:cstheme="minorHAnsi"/>
        </w:rPr>
        <w:t>paragrafi</w:t>
      </w:r>
      <w:r w:rsidR="00D07E60" w:rsidRPr="006B3E50">
        <w:rPr>
          <w:rFonts w:asciiTheme="minorHAnsi" w:hAnsiTheme="minorHAnsi" w:cstheme="minorHAnsi"/>
        </w:rPr>
        <w:t xml:space="preserve"> di Geografia o Educazione civica</w:t>
      </w:r>
      <w:r w:rsidRPr="006B3E50">
        <w:rPr>
          <w:rFonts w:asciiTheme="minorHAnsi" w:hAnsiTheme="minorHAnsi" w:cstheme="minorHAnsi"/>
        </w:rPr>
        <w:t>): ad esempio: nel vol.</w:t>
      </w:r>
      <w:r w:rsidR="006F3E61" w:rsidRPr="006B3E50">
        <w:rPr>
          <w:rFonts w:asciiTheme="minorHAnsi" w:hAnsiTheme="minorHAnsi" w:cstheme="minorHAnsi"/>
        </w:rPr>
        <w:t xml:space="preserve"> </w:t>
      </w:r>
      <w:r w:rsidRPr="006B3E50">
        <w:rPr>
          <w:rFonts w:asciiTheme="minorHAnsi" w:hAnsiTheme="minorHAnsi" w:cstheme="minorHAnsi"/>
        </w:rPr>
        <w:t xml:space="preserve">1, il capitolo su </w:t>
      </w:r>
      <w:r w:rsidRPr="006B3E50">
        <w:rPr>
          <w:rFonts w:asciiTheme="minorHAnsi" w:hAnsiTheme="minorHAnsi" w:cstheme="minorHAnsi"/>
          <w:i/>
          <w:iCs/>
        </w:rPr>
        <w:t>L’Egeo: le prime civiltà del mare</w:t>
      </w:r>
      <w:r w:rsidRPr="006B3E50">
        <w:rPr>
          <w:rFonts w:asciiTheme="minorHAnsi" w:hAnsiTheme="minorHAnsi" w:cstheme="minorHAnsi"/>
        </w:rPr>
        <w:t xml:space="preserve"> si chiude con il paragrafo di geografia </w:t>
      </w:r>
      <w:r w:rsidRPr="006B3E50">
        <w:rPr>
          <w:rFonts w:asciiTheme="minorHAnsi" w:hAnsiTheme="minorHAnsi" w:cstheme="minorHAnsi"/>
          <w:i/>
          <w:iCs/>
        </w:rPr>
        <w:t xml:space="preserve">La regione </w:t>
      </w:r>
      <w:r w:rsidRPr="006B3E50">
        <w:rPr>
          <w:rFonts w:asciiTheme="minorHAnsi" w:hAnsiTheme="minorHAnsi" w:cstheme="minorHAnsi"/>
          <w:i/>
          <w:iCs/>
        </w:rPr>
        <w:lastRenderedPageBreak/>
        <w:t>del Mediterraneo ieri e oggi</w:t>
      </w:r>
      <w:r w:rsidRPr="006B3E50">
        <w:rPr>
          <w:rFonts w:asciiTheme="minorHAnsi" w:hAnsiTheme="minorHAnsi" w:cstheme="minorHAnsi"/>
        </w:rPr>
        <w:t xml:space="preserve">, seguito dall’Atlante del Mediterraneo politico oggi; nel vol. 2, nel capitolo su </w:t>
      </w:r>
      <w:r w:rsidRPr="006B3E50">
        <w:rPr>
          <w:rFonts w:asciiTheme="minorHAnsi" w:hAnsiTheme="minorHAnsi" w:cstheme="minorHAnsi"/>
          <w:i/>
        </w:rPr>
        <w:t>L’Europa dei signori</w:t>
      </w:r>
      <w:r w:rsidRPr="006B3E50">
        <w:rPr>
          <w:rFonts w:asciiTheme="minorHAnsi" w:hAnsiTheme="minorHAnsi" w:cstheme="minorHAnsi"/>
        </w:rPr>
        <w:t xml:space="preserve"> c’è – legato alle carestie medievali – il paragrafo di educazione civica </w:t>
      </w:r>
      <w:r w:rsidRPr="006B3E50">
        <w:rPr>
          <w:rFonts w:asciiTheme="minorHAnsi" w:hAnsiTheme="minorHAnsi" w:cstheme="minorHAnsi"/>
          <w:i/>
          <w:iCs/>
        </w:rPr>
        <w:t>La fame e la sicurezza alimentare</w:t>
      </w:r>
      <w:r w:rsidRPr="006B3E50">
        <w:rPr>
          <w:rFonts w:asciiTheme="minorHAnsi" w:hAnsiTheme="minorHAnsi" w:cstheme="minorHAnsi"/>
        </w:rPr>
        <w:t xml:space="preserve"> (Obiettivo 2 dell’Agenda 2030)</w:t>
      </w:r>
      <w:r w:rsidR="00942CAF" w:rsidRPr="006B3E50">
        <w:rPr>
          <w:rFonts w:asciiTheme="minorHAnsi" w:hAnsiTheme="minorHAnsi" w:cstheme="minorHAnsi"/>
        </w:rPr>
        <w:t>;</w:t>
      </w:r>
      <w:r w:rsidRPr="006B3E50">
        <w:rPr>
          <w:rFonts w:asciiTheme="minorHAnsi" w:hAnsiTheme="minorHAnsi" w:cstheme="minorHAnsi"/>
        </w:rPr>
        <w:t xml:space="preserve"> </w:t>
      </w:r>
    </w:p>
    <w:p w14:paraId="17483401" w14:textId="77777777" w:rsidR="001D6A87" w:rsidRPr="006B3E50" w:rsidRDefault="001D6A87" w:rsidP="006F3E61">
      <w:pPr>
        <w:pStyle w:val="NormaleWeb"/>
        <w:spacing w:line="360" w:lineRule="auto"/>
        <w:jc w:val="both"/>
        <w:rPr>
          <w:rFonts w:asciiTheme="minorHAnsi" w:hAnsiTheme="minorHAnsi" w:cstheme="minorHAnsi"/>
        </w:rPr>
      </w:pPr>
      <w:r w:rsidRPr="006B3E50">
        <w:rPr>
          <w:rFonts w:asciiTheme="minorHAnsi" w:hAnsiTheme="minorHAnsi" w:cstheme="minorHAnsi"/>
        </w:rPr>
        <w:t xml:space="preserve">b) </w:t>
      </w:r>
      <w:r w:rsidR="001846E3" w:rsidRPr="006B3E50">
        <w:rPr>
          <w:rFonts w:asciiTheme="minorHAnsi" w:hAnsiTheme="minorHAnsi" w:cstheme="minorHAnsi"/>
          <w:u w:val="single"/>
        </w:rPr>
        <w:t xml:space="preserve">in capitoli </w:t>
      </w:r>
      <w:r w:rsidR="00706289" w:rsidRPr="006B3E50">
        <w:rPr>
          <w:rFonts w:asciiTheme="minorHAnsi" w:hAnsiTheme="minorHAnsi" w:cstheme="minorHAnsi"/>
          <w:u w:val="single"/>
        </w:rPr>
        <w:t xml:space="preserve">di Geografia e Educazione civica </w:t>
      </w:r>
      <w:r w:rsidR="001846E3" w:rsidRPr="006B3E50">
        <w:rPr>
          <w:rFonts w:asciiTheme="minorHAnsi" w:hAnsiTheme="minorHAnsi" w:cstheme="minorHAnsi"/>
          <w:u w:val="single"/>
        </w:rPr>
        <w:t>strategicamente d</w:t>
      </w:r>
      <w:r w:rsidR="00D07E60" w:rsidRPr="006B3E50">
        <w:rPr>
          <w:rFonts w:asciiTheme="minorHAnsi" w:hAnsiTheme="minorHAnsi" w:cstheme="minorHAnsi"/>
          <w:u w:val="single"/>
        </w:rPr>
        <w:t>i</w:t>
      </w:r>
      <w:r w:rsidR="00706289" w:rsidRPr="006B3E50">
        <w:rPr>
          <w:rFonts w:asciiTheme="minorHAnsi" w:hAnsiTheme="minorHAnsi" w:cstheme="minorHAnsi"/>
          <w:u w:val="single"/>
        </w:rPr>
        <w:t>slocati a ridosso</w:t>
      </w:r>
      <w:r w:rsidR="00942CAF" w:rsidRPr="006B3E50">
        <w:rPr>
          <w:rFonts w:asciiTheme="minorHAnsi" w:hAnsiTheme="minorHAnsi" w:cstheme="minorHAnsi"/>
          <w:u w:val="single"/>
        </w:rPr>
        <w:t xml:space="preserve"> dei capitoli di storia</w:t>
      </w:r>
      <w:r w:rsidR="00706289" w:rsidRPr="006B3E50">
        <w:rPr>
          <w:rFonts w:asciiTheme="minorHAnsi" w:hAnsiTheme="minorHAnsi" w:cstheme="minorHAnsi"/>
        </w:rPr>
        <w:t xml:space="preserve">, </w:t>
      </w:r>
      <w:r w:rsidR="007D2E2B" w:rsidRPr="006B3E50">
        <w:rPr>
          <w:rFonts w:asciiTheme="minorHAnsi" w:hAnsiTheme="minorHAnsi" w:cstheme="minorHAnsi"/>
        </w:rPr>
        <w:t>affinché di u</w:t>
      </w:r>
      <w:r w:rsidR="00706289" w:rsidRPr="006B3E50">
        <w:rPr>
          <w:rFonts w:asciiTheme="minorHAnsi" w:hAnsiTheme="minorHAnsi" w:cstheme="minorHAnsi"/>
        </w:rPr>
        <w:t>n tema storico si possa seguire</w:t>
      </w:r>
      <w:r w:rsidR="007D2E2B" w:rsidRPr="006B3E50">
        <w:rPr>
          <w:rFonts w:asciiTheme="minorHAnsi" w:hAnsiTheme="minorHAnsi" w:cstheme="minorHAnsi"/>
        </w:rPr>
        <w:t xml:space="preserve"> lo sviluppo nel passato e nel</w:t>
      </w:r>
      <w:r w:rsidR="00706289" w:rsidRPr="006B3E50">
        <w:rPr>
          <w:rFonts w:asciiTheme="minorHAnsi" w:hAnsiTheme="minorHAnsi" w:cstheme="minorHAnsi"/>
        </w:rPr>
        <w:t xml:space="preserve"> presente, suscitando la riflessione critica e le connessioni disciplinari</w:t>
      </w:r>
      <w:r w:rsidR="003B6BF2" w:rsidRPr="006B3E50">
        <w:rPr>
          <w:rFonts w:asciiTheme="minorHAnsi" w:hAnsiTheme="minorHAnsi" w:cstheme="minorHAnsi"/>
        </w:rPr>
        <w:t xml:space="preserve">. </w:t>
      </w:r>
      <w:r w:rsidRPr="006B3E50">
        <w:rPr>
          <w:rFonts w:asciiTheme="minorHAnsi" w:hAnsiTheme="minorHAnsi" w:cstheme="minorHAnsi"/>
        </w:rPr>
        <w:t>Ad esempio: nel vol. 1, dopo i capitoli sulle civiltà italiche e la nascita di Roma è dislocato il capitolo di</w:t>
      </w:r>
      <w:r w:rsidR="00CF734B" w:rsidRPr="006B3E50">
        <w:rPr>
          <w:rFonts w:asciiTheme="minorHAnsi" w:hAnsiTheme="minorHAnsi" w:cstheme="minorHAnsi"/>
        </w:rPr>
        <w:t xml:space="preserve"> </w:t>
      </w:r>
      <w:r w:rsidRPr="006B3E50">
        <w:rPr>
          <w:rFonts w:asciiTheme="minorHAnsi" w:hAnsiTheme="minorHAnsi" w:cstheme="minorHAnsi"/>
        </w:rPr>
        <w:t xml:space="preserve">geografia e educazione civica </w:t>
      </w:r>
      <w:r w:rsidRPr="006B3E50">
        <w:rPr>
          <w:rFonts w:asciiTheme="minorHAnsi" w:hAnsiTheme="minorHAnsi" w:cstheme="minorHAnsi"/>
          <w:i/>
          <w:iCs/>
        </w:rPr>
        <w:t>L’Italia oggi</w:t>
      </w:r>
      <w:r w:rsidRPr="006B3E50">
        <w:rPr>
          <w:rFonts w:asciiTheme="minorHAnsi" w:hAnsiTheme="minorHAnsi" w:cstheme="minorHAnsi"/>
        </w:rPr>
        <w:t xml:space="preserve"> sull’Italia fisica e politica (temi di geografia), sull’ordinamento repubblicano e la Costituzione, il Tricolore, l’inno nazionale della Repubblica (temi di educazione civica); similmente, nel vol. 2, dopo il capitolo su </w:t>
      </w:r>
      <w:r w:rsidRPr="006B3E50">
        <w:rPr>
          <w:rFonts w:asciiTheme="minorHAnsi" w:hAnsiTheme="minorHAnsi" w:cstheme="minorHAnsi"/>
          <w:i/>
          <w:iCs/>
        </w:rPr>
        <w:t xml:space="preserve">L’Europa </w:t>
      </w:r>
      <w:r w:rsidR="004D70C9" w:rsidRPr="006B3E50">
        <w:rPr>
          <w:rFonts w:asciiTheme="minorHAnsi" w:hAnsiTheme="minorHAnsi" w:cstheme="minorHAnsi"/>
          <w:i/>
          <w:iCs/>
        </w:rPr>
        <w:t>c</w:t>
      </w:r>
      <w:r w:rsidRPr="006B3E50">
        <w:rPr>
          <w:rFonts w:asciiTheme="minorHAnsi" w:hAnsiTheme="minorHAnsi" w:cstheme="minorHAnsi"/>
          <w:i/>
          <w:iCs/>
        </w:rPr>
        <w:t>ar</w:t>
      </w:r>
      <w:r w:rsidR="004D70C9" w:rsidRPr="006B3E50">
        <w:rPr>
          <w:rFonts w:asciiTheme="minorHAnsi" w:hAnsiTheme="minorHAnsi" w:cstheme="minorHAnsi"/>
          <w:i/>
          <w:iCs/>
        </w:rPr>
        <w:t>olingia</w:t>
      </w:r>
      <w:r w:rsidRPr="006B3E50">
        <w:rPr>
          <w:rFonts w:asciiTheme="minorHAnsi" w:hAnsiTheme="minorHAnsi" w:cstheme="minorHAnsi"/>
        </w:rPr>
        <w:t xml:space="preserve">, è dislocato il capitolo </w:t>
      </w:r>
      <w:r w:rsidRPr="006B3E50">
        <w:rPr>
          <w:rFonts w:asciiTheme="minorHAnsi" w:hAnsiTheme="minorHAnsi" w:cstheme="minorHAnsi"/>
          <w:i/>
          <w:iCs/>
        </w:rPr>
        <w:t>L’Europa e l’Europa unita</w:t>
      </w:r>
      <w:r w:rsidRPr="006B3E50">
        <w:rPr>
          <w:rFonts w:asciiTheme="minorHAnsi" w:hAnsiTheme="minorHAnsi" w:cstheme="minorHAnsi"/>
        </w:rPr>
        <w:t xml:space="preserve"> con i temi di geografia su Europa fisica e politica e quelli di educazione civica sull’Unione europea.</w:t>
      </w:r>
    </w:p>
    <w:p w14:paraId="47FFB632" w14:textId="77777777" w:rsidR="00C601D6" w:rsidRPr="006B3E50" w:rsidRDefault="00C601D6" w:rsidP="006F3E6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6B3E50">
        <w:rPr>
          <w:rFonts w:cstheme="minorHAnsi"/>
          <w:sz w:val="24"/>
          <w:szCs w:val="24"/>
        </w:rPr>
        <w:t xml:space="preserve">La </w:t>
      </w:r>
      <w:r w:rsidRPr="006B3E50">
        <w:rPr>
          <w:rFonts w:cstheme="minorHAnsi"/>
          <w:b/>
          <w:sz w:val="24"/>
          <w:szCs w:val="24"/>
          <w:u w:val="single"/>
        </w:rPr>
        <w:t>seconda caratteristica</w:t>
      </w:r>
      <w:r w:rsidRPr="006B3E50">
        <w:rPr>
          <w:rFonts w:cstheme="minorHAnsi"/>
          <w:sz w:val="24"/>
          <w:szCs w:val="24"/>
        </w:rPr>
        <w:t>, anch’essa senza</w:t>
      </w:r>
      <w:r w:rsidR="00706289" w:rsidRPr="006B3E50">
        <w:rPr>
          <w:rFonts w:cstheme="minorHAnsi"/>
          <w:sz w:val="24"/>
          <w:szCs w:val="24"/>
        </w:rPr>
        <w:t xml:space="preserve"> confronti nel panorama editoriale per la scuola</w:t>
      </w:r>
      <w:r w:rsidRPr="006B3E50">
        <w:rPr>
          <w:rFonts w:cstheme="minorHAnsi"/>
          <w:sz w:val="24"/>
          <w:szCs w:val="24"/>
        </w:rPr>
        <w:t>,</w:t>
      </w:r>
      <w:r w:rsidR="00706289" w:rsidRPr="006B3E50">
        <w:rPr>
          <w:rFonts w:cstheme="minorHAnsi"/>
          <w:sz w:val="24"/>
          <w:szCs w:val="24"/>
        </w:rPr>
        <w:t xml:space="preserve"> sono i </w:t>
      </w:r>
      <w:r w:rsidR="007051AA" w:rsidRPr="006B3E50">
        <w:rPr>
          <w:rFonts w:cstheme="minorHAnsi"/>
          <w:sz w:val="24"/>
          <w:szCs w:val="24"/>
        </w:rPr>
        <w:t xml:space="preserve">quattro </w:t>
      </w:r>
      <w:r w:rsidR="00706289" w:rsidRPr="006B3E50">
        <w:rPr>
          <w:rFonts w:cstheme="minorHAnsi"/>
          <w:sz w:val="24"/>
          <w:szCs w:val="24"/>
        </w:rPr>
        <w:t xml:space="preserve">capitoli </w:t>
      </w:r>
      <w:r w:rsidR="003B6BF2" w:rsidRPr="006B3E50">
        <w:rPr>
          <w:rFonts w:cstheme="minorHAnsi"/>
          <w:b/>
          <w:i/>
          <w:sz w:val="24"/>
          <w:szCs w:val="24"/>
          <w:u w:val="single"/>
        </w:rPr>
        <w:t>Dal passato al futuro</w:t>
      </w:r>
      <w:r w:rsidR="003B6BF2" w:rsidRPr="006B3E50">
        <w:rPr>
          <w:rFonts w:cstheme="minorHAnsi"/>
          <w:sz w:val="24"/>
          <w:szCs w:val="24"/>
        </w:rPr>
        <w:t xml:space="preserve">, </w:t>
      </w:r>
      <w:r w:rsidR="001D6A87" w:rsidRPr="006B3E50">
        <w:rPr>
          <w:rFonts w:cstheme="minorHAnsi"/>
          <w:sz w:val="24"/>
          <w:szCs w:val="24"/>
        </w:rPr>
        <w:t>che affrontano in modo non superficiale</w:t>
      </w:r>
      <w:r w:rsidR="007051AA" w:rsidRPr="006B3E50">
        <w:rPr>
          <w:rFonts w:cstheme="minorHAnsi"/>
          <w:sz w:val="24"/>
          <w:szCs w:val="24"/>
        </w:rPr>
        <w:t xml:space="preserve"> – con fonti e documenti in presa diretta</w:t>
      </w:r>
      <w:r w:rsidR="007051AA" w:rsidRPr="006B3E50">
        <w:rPr>
          <w:rFonts w:cstheme="minorHAnsi"/>
          <w:color w:val="FF0000"/>
          <w:sz w:val="24"/>
          <w:szCs w:val="24"/>
        </w:rPr>
        <w:t xml:space="preserve"> </w:t>
      </w:r>
      <w:r w:rsidR="007051AA" w:rsidRPr="006B3E50">
        <w:rPr>
          <w:rFonts w:cstheme="minorHAnsi"/>
          <w:sz w:val="24"/>
          <w:szCs w:val="24"/>
        </w:rPr>
        <w:t xml:space="preserve">- </w:t>
      </w:r>
      <w:r w:rsidR="001D6A87" w:rsidRPr="006B3E50">
        <w:rPr>
          <w:rFonts w:cstheme="minorHAnsi"/>
          <w:sz w:val="24"/>
          <w:szCs w:val="24"/>
        </w:rPr>
        <w:t xml:space="preserve">la grande questione di porre in relazione la storia del passato più lontano con quella a noi più vicina. </w:t>
      </w:r>
    </w:p>
    <w:p w14:paraId="37FD7FF8" w14:textId="77777777" w:rsidR="00AF6F24" w:rsidRPr="006B3E50" w:rsidRDefault="00AF6F24" w:rsidP="006F3E6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</w:p>
    <w:p w14:paraId="132324D6" w14:textId="77777777" w:rsidR="00C601D6" w:rsidRPr="006B3E50" w:rsidRDefault="00C601D6" w:rsidP="006F3E6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6B3E50">
        <w:rPr>
          <w:rFonts w:cstheme="minorHAnsi"/>
          <w:bCs/>
          <w:sz w:val="24"/>
          <w:szCs w:val="24"/>
        </w:rPr>
        <w:t>Nel vol.</w:t>
      </w:r>
      <w:r w:rsidR="007B299D" w:rsidRPr="006B3E50">
        <w:rPr>
          <w:rFonts w:cstheme="minorHAnsi"/>
          <w:bCs/>
          <w:sz w:val="24"/>
          <w:szCs w:val="24"/>
        </w:rPr>
        <w:t xml:space="preserve"> </w:t>
      </w:r>
      <w:r w:rsidRPr="006B3E50">
        <w:rPr>
          <w:rFonts w:cstheme="minorHAnsi"/>
          <w:bCs/>
          <w:sz w:val="24"/>
          <w:szCs w:val="24"/>
        </w:rPr>
        <w:t xml:space="preserve">1: </w:t>
      </w:r>
      <w:r w:rsidRPr="006B3E50">
        <w:rPr>
          <w:rFonts w:cstheme="minorHAnsi"/>
          <w:bCs/>
          <w:i/>
          <w:sz w:val="24"/>
          <w:szCs w:val="24"/>
        </w:rPr>
        <w:t>Epidemie e pandemie: dalla peste di Atene al Covid</w:t>
      </w:r>
      <w:r w:rsidR="007B299D" w:rsidRPr="006B3E50">
        <w:rPr>
          <w:rFonts w:cstheme="minorHAnsi"/>
          <w:bCs/>
          <w:i/>
          <w:sz w:val="24"/>
          <w:szCs w:val="24"/>
        </w:rPr>
        <w:t>-</w:t>
      </w:r>
      <w:r w:rsidRPr="006B3E50">
        <w:rPr>
          <w:rFonts w:cstheme="minorHAnsi"/>
          <w:bCs/>
          <w:i/>
          <w:sz w:val="24"/>
          <w:szCs w:val="24"/>
        </w:rPr>
        <w:t xml:space="preserve">19 </w:t>
      </w:r>
      <w:r w:rsidRPr="006B3E50">
        <w:rPr>
          <w:rFonts w:cstheme="minorHAnsi"/>
          <w:bCs/>
          <w:sz w:val="24"/>
          <w:szCs w:val="24"/>
        </w:rPr>
        <w:t xml:space="preserve">subito dopo la trattazione della Guerra del Peloponneso e della pestilenza in cui perì lo stesso Pericle; b) </w:t>
      </w:r>
      <w:r w:rsidRPr="006B3E50">
        <w:rPr>
          <w:rFonts w:cstheme="minorHAnsi"/>
          <w:bCs/>
          <w:i/>
          <w:sz w:val="24"/>
          <w:szCs w:val="24"/>
        </w:rPr>
        <w:t>Il sangue dei popoli vinti: da Giulio Cesare all’impero fascista</w:t>
      </w:r>
      <w:r w:rsidRPr="006B3E50">
        <w:rPr>
          <w:rFonts w:cstheme="minorHAnsi"/>
          <w:bCs/>
          <w:sz w:val="24"/>
          <w:szCs w:val="24"/>
        </w:rPr>
        <w:t>,</w:t>
      </w:r>
      <w:r w:rsidRPr="006B3E50">
        <w:rPr>
          <w:rFonts w:cstheme="minorHAnsi"/>
          <w:bCs/>
          <w:i/>
          <w:sz w:val="24"/>
          <w:szCs w:val="24"/>
        </w:rPr>
        <w:t xml:space="preserve"> </w:t>
      </w:r>
      <w:r w:rsidRPr="006B3E50">
        <w:rPr>
          <w:rFonts w:cstheme="minorHAnsi"/>
          <w:bCs/>
          <w:sz w:val="24"/>
          <w:szCs w:val="24"/>
        </w:rPr>
        <w:t>dopo il racconto della conquista cesariana della Gallia, che si spinge a toccare questi</w:t>
      </w:r>
      <w:r w:rsidR="00997A43" w:rsidRPr="006B3E50">
        <w:rPr>
          <w:rFonts w:cstheme="minorHAnsi"/>
          <w:bCs/>
          <w:sz w:val="24"/>
          <w:szCs w:val="24"/>
        </w:rPr>
        <w:t>oni rilevanti e delicate come i crimini di</w:t>
      </w:r>
      <w:r w:rsidRPr="006B3E50">
        <w:rPr>
          <w:rFonts w:cstheme="minorHAnsi"/>
          <w:bCs/>
          <w:sz w:val="24"/>
          <w:szCs w:val="24"/>
        </w:rPr>
        <w:t xml:space="preserve"> guerra italiani e il dramma delle foibe. </w:t>
      </w:r>
    </w:p>
    <w:p w14:paraId="4648F41E" w14:textId="77777777" w:rsidR="00C601D6" w:rsidRPr="006B3E50" w:rsidRDefault="00C601D6" w:rsidP="006F3E6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6B3E50">
        <w:rPr>
          <w:rFonts w:cstheme="minorHAnsi"/>
          <w:sz w:val="24"/>
          <w:szCs w:val="24"/>
        </w:rPr>
        <w:t>Nel vol.</w:t>
      </w:r>
      <w:r w:rsidR="002915CB" w:rsidRPr="006B3E50">
        <w:rPr>
          <w:rFonts w:cstheme="minorHAnsi"/>
          <w:sz w:val="24"/>
          <w:szCs w:val="24"/>
        </w:rPr>
        <w:t xml:space="preserve"> </w:t>
      </w:r>
      <w:r w:rsidRPr="006B3E50">
        <w:rPr>
          <w:rFonts w:cstheme="minorHAnsi"/>
          <w:sz w:val="24"/>
          <w:szCs w:val="24"/>
        </w:rPr>
        <w:t xml:space="preserve">2: </w:t>
      </w:r>
      <w:r w:rsidRPr="006B3E50">
        <w:rPr>
          <w:rFonts w:cstheme="minorHAnsi"/>
          <w:i/>
          <w:sz w:val="24"/>
          <w:szCs w:val="24"/>
        </w:rPr>
        <w:t xml:space="preserve">Il seme dell’odio: </w:t>
      </w:r>
      <w:r w:rsidR="002915CB" w:rsidRPr="006B3E50">
        <w:rPr>
          <w:rFonts w:cstheme="minorHAnsi"/>
          <w:i/>
          <w:sz w:val="24"/>
          <w:szCs w:val="24"/>
        </w:rPr>
        <w:t xml:space="preserve">gli ebrei </w:t>
      </w:r>
      <w:r w:rsidRPr="006B3E50">
        <w:rPr>
          <w:rFonts w:cstheme="minorHAnsi"/>
          <w:i/>
          <w:sz w:val="24"/>
          <w:szCs w:val="24"/>
        </w:rPr>
        <w:t>dalla di</w:t>
      </w:r>
      <w:r w:rsidR="002915CB" w:rsidRPr="006B3E50">
        <w:rPr>
          <w:rFonts w:cstheme="minorHAnsi"/>
          <w:i/>
          <w:sz w:val="24"/>
          <w:szCs w:val="24"/>
        </w:rPr>
        <w:t>struzione del Tempio</w:t>
      </w:r>
      <w:r w:rsidRPr="006B3E50">
        <w:rPr>
          <w:rFonts w:cstheme="minorHAnsi"/>
          <w:i/>
          <w:sz w:val="24"/>
          <w:szCs w:val="24"/>
        </w:rPr>
        <w:t xml:space="preserve"> alla Shoah</w:t>
      </w:r>
      <w:r w:rsidR="00773A57" w:rsidRPr="006B3E50">
        <w:rPr>
          <w:rFonts w:cstheme="minorHAnsi"/>
          <w:sz w:val="24"/>
          <w:szCs w:val="24"/>
        </w:rPr>
        <w:t xml:space="preserve">, </w:t>
      </w:r>
      <w:r w:rsidRPr="006B3E50">
        <w:rPr>
          <w:rFonts w:cstheme="minorHAnsi"/>
          <w:sz w:val="24"/>
          <w:szCs w:val="24"/>
        </w:rPr>
        <w:t>dopo aver parlato della distruzione del Tempio di Gerusalemme nel 70 d.C.</w:t>
      </w:r>
      <w:r w:rsidR="00773A57" w:rsidRPr="006B3E50">
        <w:rPr>
          <w:rFonts w:cstheme="minorHAnsi"/>
          <w:sz w:val="24"/>
          <w:szCs w:val="24"/>
        </w:rPr>
        <w:t>,</w:t>
      </w:r>
      <w:r w:rsidRPr="006B3E50">
        <w:rPr>
          <w:rFonts w:cstheme="minorHAnsi"/>
          <w:sz w:val="24"/>
          <w:szCs w:val="24"/>
        </w:rPr>
        <w:t xml:space="preserve"> per dare un affresco storicamente compiuto del grande tema dell’antisemitismo</w:t>
      </w:r>
      <w:r w:rsidR="00997A43" w:rsidRPr="006B3E50">
        <w:rPr>
          <w:rFonts w:cstheme="minorHAnsi"/>
          <w:sz w:val="24"/>
          <w:szCs w:val="24"/>
        </w:rPr>
        <w:t xml:space="preserve"> e </w:t>
      </w:r>
      <w:r w:rsidR="00773A57" w:rsidRPr="006B3E50">
        <w:rPr>
          <w:rFonts w:cstheme="minorHAnsi"/>
          <w:sz w:val="24"/>
          <w:szCs w:val="24"/>
        </w:rPr>
        <w:t>de</w:t>
      </w:r>
      <w:r w:rsidR="00997A43" w:rsidRPr="006B3E50">
        <w:rPr>
          <w:rFonts w:cstheme="minorHAnsi"/>
          <w:sz w:val="24"/>
          <w:szCs w:val="24"/>
        </w:rPr>
        <w:t>i presupposti della Shoah</w:t>
      </w:r>
      <w:r w:rsidRPr="006B3E50">
        <w:rPr>
          <w:rFonts w:cstheme="minorHAnsi"/>
          <w:sz w:val="24"/>
          <w:szCs w:val="24"/>
        </w:rPr>
        <w:t xml:space="preserve">; b) </w:t>
      </w:r>
      <w:r w:rsidRPr="006B3E50">
        <w:rPr>
          <w:rFonts w:cstheme="minorHAnsi"/>
          <w:i/>
          <w:sz w:val="24"/>
          <w:szCs w:val="24"/>
        </w:rPr>
        <w:t>Migrazioni: movimenti di popolazione in Italia dall’</w:t>
      </w:r>
      <w:r w:rsidR="00773A57" w:rsidRPr="006B3E50">
        <w:rPr>
          <w:rFonts w:cstheme="minorHAnsi"/>
          <w:i/>
          <w:sz w:val="24"/>
          <w:szCs w:val="24"/>
        </w:rPr>
        <w:t>A</w:t>
      </w:r>
      <w:r w:rsidRPr="006B3E50">
        <w:rPr>
          <w:rFonts w:cstheme="minorHAnsi"/>
          <w:i/>
          <w:sz w:val="24"/>
          <w:szCs w:val="24"/>
        </w:rPr>
        <w:t>ntichità a oggi</w:t>
      </w:r>
      <w:r w:rsidRPr="006B3E50">
        <w:rPr>
          <w:rFonts w:cstheme="minorHAnsi"/>
          <w:sz w:val="24"/>
          <w:szCs w:val="24"/>
        </w:rPr>
        <w:t>, dopo il capitolo sulle invasioni barbariche</w:t>
      </w:r>
      <w:r w:rsidR="00F42802" w:rsidRPr="006B3E50">
        <w:rPr>
          <w:rFonts w:cstheme="minorHAnsi"/>
          <w:sz w:val="24"/>
          <w:szCs w:val="24"/>
        </w:rPr>
        <w:t>,</w:t>
      </w:r>
      <w:r w:rsidR="00997A43" w:rsidRPr="006B3E50">
        <w:rPr>
          <w:rFonts w:cstheme="minorHAnsi"/>
          <w:sz w:val="24"/>
          <w:szCs w:val="24"/>
        </w:rPr>
        <w:t xml:space="preserve"> per sviluppare la riflessione su un tema di scottante attualità ma anch’esso disteso nel tempo e misurato sul perimetro geografico italiano.</w:t>
      </w:r>
    </w:p>
    <w:p w14:paraId="77C9FC96" w14:textId="77777777" w:rsidR="00997A43" w:rsidRPr="006B3E50" w:rsidRDefault="00997A43" w:rsidP="006F3E6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AEBF098" w14:textId="77777777" w:rsidR="003B6BF2" w:rsidRPr="006B3E50" w:rsidRDefault="00997A43" w:rsidP="006F3E6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6B3E50">
        <w:rPr>
          <w:rFonts w:cstheme="minorHAnsi"/>
          <w:sz w:val="24"/>
          <w:szCs w:val="24"/>
        </w:rPr>
        <w:t>Oltre all’ordinario corredo di schede di supporto alla trattazione di storia, di particolare rilievo è l’apparato didattico orientato all’e</w:t>
      </w:r>
      <w:r w:rsidR="00C645E1" w:rsidRPr="006B3E50">
        <w:rPr>
          <w:rFonts w:cstheme="minorHAnsi"/>
          <w:sz w:val="24"/>
          <w:szCs w:val="24"/>
        </w:rPr>
        <w:t xml:space="preserve">sposizione orale e allo studio per competenze </w:t>
      </w:r>
      <w:r w:rsidR="00F42802" w:rsidRPr="006B3E50">
        <w:rPr>
          <w:rFonts w:cstheme="minorHAnsi"/>
          <w:sz w:val="24"/>
          <w:szCs w:val="24"/>
        </w:rPr>
        <w:t>d</w:t>
      </w:r>
      <w:r w:rsidRPr="006B3E50">
        <w:rPr>
          <w:rFonts w:cstheme="minorHAnsi"/>
          <w:sz w:val="24"/>
          <w:szCs w:val="24"/>
        </w:rPr>
        <w:t xml:space="preserve">i Storia, geografia e Educazione civica: </w:t>
      </w:r>
      <w:r w:rsidR="00C645E1" w:rsidRPr="006B3E50">
        <w:rPr>
          <w:rFonts w:cstheme="minorHAnsi"/>
          <w:sz w:val="24"/>
          <w:szCs w:val="24"/>
        </w:rPr>
        <w:t xml:space="preserve">il </w:t>
      </w:r>
      <w:r w:rsidR="007D2E2B" w:rsidRPr="006B3E50">
        <w:rPr>
          <w:rFonts w:cstheme="minorHAnsi"/>
          <w:b/>
          <w:sz w:val="24"/>
          <w:szCs w:val="24"/>
        </w:rPr>
        <w:t>L</w:t>
      </w:r>
      <w:r w:rsidR="00C645E1" w:rsidRPr="006B3E50">
        <w:rPr>
          <w:rFonts w:cstheme="minorHAnsi"/>
          <w:b/>
          <w:sz w:val="24"/>
          <w:szCs w:val="24"/>
        </w:rPr>
        <w:t>aboratorio delle competenze</w:t>
      </w:r>
      <w:r w:rsidRPr="006B3E50">
        <w:rPr>
          <w:rFonts w:cstheme="minorHAnsi"/>
          <w:sz w:val="24"/>
          <w:szCs w:val="24"/>
        </w:rPr>
        <w:t xml:space="preserve"> (alla fine di ogni Parte);</w:t>
      </w:r>
      <w:r w:rsidR="00C645E1" w:rsidRPr="006B3E50">
        <w:rPr>
          <w:rFonts w:cstheme="minorHAnsi"/>
          <w:sz w:val="24"/>
          <w:szCs w:val="24"/>
        </w:rPr>
        <w:t xml:space="preserve"> il </w:t>
      </w:r>
      <w:r w:rsidR="007D2E2B" w:rsidRPr="006B3E50">
        <w:rPr>
          <w:rFonts w:cstheme="minorHAnsi"/>
          <w:b/>
          <w:sz w:val="24"/>
          <w:szCs w:val="24"/>
        </w:rPr>
        <w:t>L</w:t>
      </w:r>
      <w:r w:rsidR="00C645E1" w:rsidRPr="006B3E50">
        <w:rPr>
          <w:rFonts w:cstheme="minorHAnsi"/>
          <w:b/>
          <w:sz w:val="24"/>
          <w:szCs w:val="24"/>
        </w:rPr>
        <w:t>aboratorio multidisciplinare</w:t>
      </w:r>
      <w:r w:rsidR="00C645E1" w:rsidRPr="006B3E50">
        <w:rPr>
          <w:rFonts w:cstheme="minorHAnsi"/>
          <w:sz w:val="24"/>
          <w:szCs w:val="24"/>
        </w:rPr>
        <w:t xml:space="preserve"> </w:t>
      </w:r>
      <w:r w:rsidR="007D2E2B" w:rsidRPr="006B3E50">
        <w:rPr>
          <w:rFonts w:cstheme="minorHAnsi"/>
          <w:sz w:val="24"/>
          <w:szCs w:val="24"/>
        </w:rPr>
        <w:t>(</w:t>
      </w:r>
      <w:r w:rsidR="00C645E1" w:rsidRPr="006B3E50">
        <w:rPr>
          <w:rFonts w:cstheme="minorHAnsi"/>
          <w:sz w:val="24"/>
          <w:szCs w:val="24"/>
        </w:rPr>
        <w:t xml:space="preserve">con i capitoli speciali </w:t>
      </w:r>
      <w:r w:rsidR="00C645E1" w:rsidRPr="006B3E50">
        <w:rPr>
          <w:rFonts w:cstheme="minorHAnsi"/>
          <w:i/>
          <w:iCs/>
          <w:sz w:val="24"/>
          <w:szCs w:val="24"/>
        </w:rPr>
        <w:t>Dal passato al futuro</w:t>
      </w:r>
      <w:r w:rsidR="0048197E" w:rsidRPr="006B3E50">
        <w:rPr>
          <w:rFonts w:cstheme="minorHAnsi"/>
          <w:sz w:val="24"/>
          <w:szCs w:val="24"/>
        </w:rPr>
        <w:t>)</w:t>
      </w:r>
      <w:r w:rsidRPr="006B3E50">
        <w:rPr>
          <w:rFonts w:cstheme="minorHAnsi"/>
          <w:sz w:val="24"/>
          <w:szCs w:val="24"/>
        </w:rPr>
        <w:t>;</w:t>
      </w:r>
      <w:r w:rsidR="007D2E2B" w:rsidRPr="006B3E50">
        <w:rPr>
          <w:rFonts w:cstheme="minorHAnsi"/>
          <w:sz w:val="24"/>
          <w:szCs w:val="24"/>
        </w:rPr>
        <w:t xml:space="preserve"> </w:t>
      </w:r>
      <w:r w:rsidR="00C645E1" w:rsidRPr="006B3E50">
        <w:rPr>
          <w:rFonts w:cstheme="minorHAnsi"/>
          <w:sz w:val="24"/>
          <w:szCs w:val="24"/>
        </w:rPr>
        <w:t xml:space="preserve">il </w:t>
      </w:r>
      <w:r w:rsidR="007D2E2B" w:rsidRPr="006B3E50">
        <w:rPr>
          <w:rFonts w:cstheme="minorHAnsi"/>
          <w:b/>
          <w:sz w:val="24"/>
          <w:szCs w:val="24"/>
        </w:rPr>
        <w:t>L</w:t>
      </w:r>
      <w:r w:rsidR="00C645E1" w:rsidRPr="006B3E50">
        <w:rPr>
          <w:rFonts w:cstheme="minorHAnsi"/>
          <w:b/>
          <w:sz w:val="24"/>
          <w:szCs w:val="24"/>
        </w:rPr>
        <w:t>aboratorio di cittadinanza</w:t>
      </w:r>
      <w:r w:rsidR="00C645E1" w:rsidRPr="006B3E50">
        <w:rPr>
          <w:rFonts w:cstheme="minorHAnsi"/>
          <w:sz w:val="24"/>
          <w:szCs w:val="24"/>
        </w:rPr>
        <w:t xml:space="preserve"> (sui </w:t>
      </w:r>
      <w:r w:rsidR="00C645E1" w:rsidRPr="006B3E50">
        <w:rPr>
          <w:rFonts w:cstheme="minorHAnsi"/>
          <w:sz w:val="24"/>
          <w:szCs w:val="24"/>
        </w:rPr>
        <w:lastRenderedPageBreak/>
        <w:t>grandi temi di Educazione civica)</w:t>
      </w:r>
      <w:r w:rsidR="007D2E2B" w:rsidRPr="006B3E50">
        <w:rPr>
          <w:rFonts w:cstheme="minorHAnsi"/>
          <w:sz w:val="24"/>
          <w:szCs w:val="24"/>
        </w:rPr>
        <w:t xml:space="preserve">, una proposta di </w:t>
      </w:r>
      <w:r w:rsidR="007D2E2B" w:rsidRPr="006B3E50">
        <w:rPr>
          <w:rFonts w:cstheme="minorHAnsi"/>
          <w:i/>
          <w:iCs/>
          <w:sz w:val="24"/>
          <w:szCs w:val="24"/>
        </w:rPr>
        <w:t>cooperative learning</w:t>
      </w:r>
      <w:r w:rsidR="00C645E1" w:rsidRPr="006B3E50">
        <w:rPr>
          <w:rFonts w:cstheme="minorHAnsi"/>
          <w:sz w:val="24"/>
          <w:szCs w:val="24"/>
        </w:rPr>
        <w:t xml:space="preserve"> </w:t>
      </w:r>
      <w:r w:rsidR="007D2E2B" w:rsidRPr="006B3E50">
        <w:rPr>
          <w:rFonts w:cstheme="minorHAnsi"/>
          <w:sz w:val="24"/>
          <w:szCs w:val="24"/>
        </w:rPr>
        <w:t>per</w:t>
      </w:r>
      <w:r w:rsidR="00C645E1" w:rsidRPr="006B3E50">
        <w:rPr>
          <w:rFonts w:cstheme="minorHAnsi"/>
          <w:sz w:val="24"/>
          <w:szCs w:val="24"/>
        </w:rPr>
        <w:t xml:space="preserve"> il gruppo class</w:t>
      </w:r>
      <w:r w:rsidR="0048197E" w:rsidRPr="006B3E50">
        <w:rPr>
          <w:rFonts w:cstheme="minorHAnsi"/>
          <w:sz w:val="24"/>
          <w:szCs w:val="24"/>
        </w:rPr>
        <w:t>e</w:t>
      </w:r>
      <w:r w:rsidR="007D2E2B" w:rsidRPr="006B3E50">
        <w:rPr>
          <w:rFonts w:cstheme="minorHAnsi"/>
          <w:sz w:val="24"/>
          <w:szCs w:val="24"/>
        </w:rPr>
        <w:t xml:space="preserve"> e</w:t>
      </w:r>
      <w:r w:rsidR="0048197E" w:rsidRPr="006B3E50">
        <w:rPr>
          <w:rFonts w:cstheme="minorHAnsi"/>
          <w:sz w:val="24"/>
          <w:szCs w:val="24"/>
        </w:rPr>
        <w:t xml:space="preserve"> </w:t>
      </w:r>
      <w:r w:rsidR="007D2E2B" w:rsidRPr="006B3E50">
        <w:rPr>
          <w:rFonts w:cstheme="minorHAnsi"/>
          <w:sz w:val="24"/>
          <w:szCs w:val="24"/>
        </w:rPr>
        <w:t>una base per</w:t>
      </w:r>
      <w:r w:rsidR="00C645E1" w:rsidRPr="006B3E50">
        <w:rPr>
          <w:rFonts w:cstheme="minorHAnsi"/>
          <w:sz w:val="24"/>
          <w:szCs w:val="24"/>
        </w:rPr>
        <w:t xml:space="preserve"> </w:t>
      </w:r>
      <w:r w:rsidR="007D2E2B" w:rsidRPr="006B3E50">
        <w:rPr>
          <w:rFonts w:cstheme="minorHAnsi"/>
          <w:sz w:val="24"/>
          <w:szCs w:val="24"/>
        </w:rPr>
        <w:t>aprirsi alla collaborazione interdisciplinare</w:t>
      </w:r>
      <w:r w:rsidR="00C645E1" w:rsidRPr="006B3E50">
        <w:rPr>
          <w:rFonts w:cstheme="minorHAnsi"/>
          <w:sz w:val="24"/>
          <w:szCs w:val="24"/>
        </w:rPr>
        <w:t>.</w:t>
      </w:r>
      <w:r w:rsidR="007D2E2B" w:rsidRPr="006B3E50">
        <w:rPr>
          <w:rFonts w:cstheme="minorHAnsi"/>
          <w:sz w:val="24"/>
          <w:szCs w:val="24"/>
        </w:rPr>
        <w:t xml:space="preserve"> </w:t>
      </w:r>
    </w:p>
    <w:p w14:paraId="6879B27C" w14:textId="77777777" w:rsidR="00125E43" w:rsidRPr="006B3E50" w:rsidRDefault="00125E43" w:rsidP="006F3E6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FC132E3" w14:textId="77777777" w:rsidR="00C114D1" w:rsidRPr="006B3E50" w:rsidRDefault="00125E43" w:rsidP="00125E43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B3E50">
        <w:rPr>
          <w:rFonts w:cstheme="minorHAnsi"/>
          <w:sz w:val="24"/>
          <w:szCs w:val="24"/>
        </w:rPr>
        <w:t xml:space="preserve">I </w:t>
      </w:r>
      <w:r w:rsidRPr="006B3E50">
        <w:rPr>
          <w:rFonts w:cstheme="minorHAnsi"/>
          <w:b/>
          <w:sz w:val="24"/>
          <w:szCs w:val="24"/>
        </w:rPr>
        <w:t>contenuti digitali integrativi</w:t>
      </w:r>
      <w:r w:rsidRPr="006B3E50">
        <w:rPr>
          <w:rFonts w:cstheme="minorHAnsi"/>
          <w:sz w:val="24"/>
          <w:szCs w:val="24"/>
        </w:rPr>
        <w:t xml:space="preserve"> prevedono una scelta di videolezioni d’autore; </w:t>
      </w:r>
      <w:proofErr w:type="spellStart"/>
      <w:r w:rsidR="00C114D1" w:rsidRPr="006B3E50">
        <w:rPr>
          <w:rFonts w:eastAsia="Times New Roman" w:cstheme="minorHAnsi"/>
          <w:sz w:val="24"/>
          <w:szCs w:val="24"/>
          <w:lang w:eastAsia="it-IT"/>
        </w:rPr>
        <w:t>Flipped</w:t>
      </w:r>
      <w:proofErr w:type="spellEnd"/>
      <w:r w:rsidR="00C114D1" w:rsidRPr="006B3E50">
        <w:rPr>
          <w:rFonts w:eastAsia="Times New Roman" w:cstheme="minorHAnsi"/>
          <w:sz w:val="24"/>
          <w:szCs w:val="24"/>
          <w:lang w:eastAsia="it-IT"/>
        </w:rPr>
        <w:t xml:space="preserve"> </w:t>
      </w:r>
      <w:proofErr w:type="spellStart"/>
      <w:r w:rsidR="00C114D1" w:rsidRPr="006B3E50">
        <w:rPr>
          <w:rFonts w:eastAsia="Times New Roman" w:cstheme="minorHAnsi"/>
          <w:sz w:val="24"/>
          <w:szCs w:val="24"/>
          <w:lang w:eastAsia="it-IT"/>
        </w:rPr>
        <w:t>classroom</w:t>
      </w:r>
      <w:proofErr w:type="spellEnd"/>
      <w:r w:rsidR="00C114D1" w:rsidRPr="006B3E50">
        <w:rPr>
          <w:rFonts w:eastAsia="Times New Roman" w:cstheme="minorHAnsi"/>
          <w:sz w:val="24"/>
          <w:szCs w:val="24"/>
          <w:lang w:eastAsia="it-IT"/>
        </w:rPr>
        <w:t xml:space="preserve"> digitali (videolezioni seguite da test interattivi e</w:t>
      </w:r>
      <w:r w:rsidR="00057962" w:rsidRPr="006B3E50">
        <w:rPr>
          <w:rFonts w:eastAsia="Times New Roman" w:cstheme="minorHAnsi"/>
          <w:sz w:val="24"/>
          <w:szCs w:val="24"/>
          <w:lang w:eastAsia="it-IT"/>
        </w:rPr>
        <w:t xml:space="preserve"> compiti di realtà</w:t>
      </w:r>
      <w:r w:rsidR="00C114D1" w:rsidRPr="006B3E50">
        <w:rPr>
          <w:rFonts w:eastAsia="Times New Roman" w:cstheme="minorHAnsi"/>
          <w:sz w:val="24"/>
          <w:szCs w:val="24"/>
          <w:lang w:eastAsia="it-IT"/>
        </w:rPr>
        <w:t>)</w:t>
      </w:r>
      <w:r w:rsidRPr="006B3E50">
        <w:rPr>
          <w:rFonts w:eastAsia="Times New Roman" w:cstheme="minorHAnsi"/>
          <w:sz w:val="24"/>
          <w:szCs w:val="24"/>
          <w:lang w:eastAsia="it-IT"/>
        </w:rPr>
        <w:t xml:space="preserve">; </w:t>
      </w:r>
      <w:proofErr w:type="spellStart"/>
      <w:r w:rsidRPr="006B3E50">
        <w:rPr>
          <w:rFonts w:eastAsia="Times New Roman" w:cstheme="minorHAnsi"/>
          <w:sz w:val="24"/>
          <w:szCs w:val="24"/>
          <w:lang w:eastAsia="it-IT"/>
        </w:rPr>
        <w:t>Powerpoint</w:t>
      </w:r>
      <w:proofErr w:type="spellEnd"/>
      <w:r w:rsidRPr="006B3E50">
        <w:rPr>
          <w:rFonts w:eastAsia="Times New Roman" w:cstheme="minorHAnsi"/>
          <w:sz w:val="24"/>
          <w:szCs w:val="24"/>
          <w:lang w:eastAsia="it-IT"/>
        </w:rPr>
        <w:t xml:space="preserve"> di supporto; </w:t>
      </w:r>
      <w:proofErr w:type="spellStart"/>
      <w:r w:rsidRPr="006B3E50">
        <w:rPr>
          <w:rFonts w:eastAsia="Times New Roman" w:cstheme="minorHAnsi"/>
          <w:sz w:val="24"/>
          <w:szCs w:val="24"/>
          <w:lang w:eastAsia="it-IT"/>
        </w:rPr>
        <w:t>Audiosintesi</w:t>
      </w:r>
      <w:proofErr w:type="spellEnd"/>
      <w:r w:rsidRPr="006B3E50">
        <w:rPr>
          <w:rFonts w:eastAsia="Times New Roman" w:cstheme="minorHAnsi"/>
          <w:sz w:val="24"/>
          <w:szCs w:val="24"/>
          <w:lang w:eastAsia="it-IT"/>
        </w:rPr>
        <w:t xml:space="preserve">; Test interattivi; Fonti complementari; Schede di approfondimento “Il punto su”; testi dal catalogo Laterza nella Biblioteca digitale; una sintesi di Educazione civica. </w:t>
      </w:r>
      <w:r w:rsidR="00C114D1" w:rsidRPr="006B3E50">
        <w:rPr>
          <w:rFonts w:eastAsia="Times New Roman" w:cstheme="minorHAnsi"/>
          <w:sz w:val="24"/>
          <w:szCs w:val="24"/>
          <w:lang w:eastAsia="it-IT"/>
        </w:rPr>
        <w:t>I contenuti digitali integrativi sono richiamati nel testo a stampa e direttamente raggiungibili dal manuale digitale.</w:t>
      </w:r>
    </w:p>
    <w:p w14:paraId="51CA0143" w14:textId="77777777" w:rsidR="00125E43" w:rsidRPr="006B3E50" w:rsidRDefault="00125E43" w:rsidP="00125E43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B3E50">
        <w:rPr>
          <w:rFonts w:eastAsia="Times New Roman" w:cstheme="minorHAnsi"/>
          <w:sz w:val="24"/>
          <w:szCs w:val="24"/>
          <w:lang w:eastAsia="it-IT"/>
        </w:rPr>
        <w:t xml:space="preserve">Nei Materiali per la didattica e la verifica riservati al docente da segnalare due </w:t>
      </w:r>
      <w:proofErr w:type="spellStart"/>
      <w:r w:rsidRPr="006B3E50">
        <w:rPr>
          <w:rFonts w:eastAsia="Times New Roman" w:cstheme="minorHAnsi"/>
          <w:sz w:val="24"/>
          <w:szCs w:val="24"/>
          <w:lang w:eastAsia="it-IT"/>
        </w:rPr>
        <w:t>UdA</w:t>
      </w:r>
      <w:proofErr w:type="spellEnd"/>
      <w:r w:rsidRPr="006B3E50">
        <w:rPr>
          <w:rFonts w:eastAsia="Times New Roman" w:cstheme="minorHAnsi"/>
          <w:sz w:val="24"/>
          <w:szCs w:val="24"/>
          <w:lang w:eastAsia="it-IT"/>
        </w:rPr>
        <w:t xml:space="preserve"> interdisciplinari esemplificative.</w:t>
      </w:r>
    </w:p>
    <w:p w14:paraId="4D9F362A" w14:textId="77777777" w:rsidR="00724373" w:rsidRPr="006B3E50" w:rsidRDefault="00724373" w:rsidP="00125E43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6FEDC664" w14:textId="77777777" w:rsidR="00F144D2" w:rsidRPr="006B3E50" w:rsidRDefault="00F144D2" w:rsidP="00F552D0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trike/>
          <w:sz w:val="24"/>
          <w:szCs w:val="24"/>
          <w:lang w:eastAsia="it-IT"/>
        </w:rPr>
      </w:pPr>
      <w:r w:rsidRPr="006B3E50">
        <w:rPr>
          <w:rFonts w:eastAsia="Times New Roman" w:cstheme="minorHAnsi"/>
          <w:sz w:val="24"/>
          <w:szCs w:val="24"/>
          <w:lang w:eastAsia="it-IT"/>
        </w:rPr>
        <w:t xml:space="preserve">Con la app </w:t>
      </w:r>
      <w:proofErr w:type="spellStart"/>
      <w:r w:rsidRPr="006B3E50">
        <w:rPr>
          <w:rFonts w:eastAsia="Times New Roman" w:cstheme="minorHAnsi"/>
          <w:b/>
          <w:sz w:val="24"/>
          <w:szCs w:val="24"/>
          <w:lang w:eastAsia="it-IT"/>
        </w:rPr>
        <w:t>diBooK</w:t>
      </w:r>
      <w:proofErr w:type="spellEnd"/>
      <w:r w:rsidRPr="006B3E50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A91E7A" w:rsidRPr="006B3E50">
        <w:rPr>
          <w:rFonts w:eastAsia="Times New Roman" w:cstheme="minorHAnsi"/>
          <w:sz w:val="24"/>
          <w:szCs w:val="24"/>
          <w:lang w:eastAsia="it-IT"/>
        </w:rPr>
        <w:t xml:space="preserve">si può </w:t>
      </w:r>
      <w:r w:rsidRPr="006B3E50">
        <w:rPr>
          <w:rFonts w:eastAsia="Times New Roman" w:cstheme="minorHAnsi"/>
          <w:sz w:val="24"/>
          <w:szCs w:val="24"/>
          <w:lang w:eastAsia="it-IT"/>
        </w:rPr>
        <w:t xml:space="preserve">leggere la versione digitale del manuale online e offline da </w:t>
      </w:r>
      <w:r w:rsidR="00E94F25" w:rsidRPr="006B3E50">
        <w:rPr>
          <w:rFonts w:eastAsia="Times New Roman" w:cstheme="minorHAnsi"/>
          <w:sz w:val="24"/>
          <w:szCs w:val="24"/>
          <w:lang w:eastAsia="it-IT"/>
        </w:rPr>
        <w:t>tutti i dispositiv</w:t>
      </w:r>
      <w:r w:rsidR="005967FA" w:rsidRPr="006B3E50">
        <w:rPr>
          <w:rFonts w:eastAsia="Times New Roman" w:cstheme="minorHAnsi"/>
          <w:sz w:val="24"/>
          <w:szCs w:val="24"/>
          <w:lang w:eastAsia="it-IT"/>
        </w:rPr>
        <w:t>i</w:t>
      </w:r>
      <w:r w:rsidR="00E94F25" w:rsidRPr="006B3E50">
        <w:rPr>
          <w:rFonts w:eastAsia="Times New Roman" w:cstheme="minorHAnsi"/>
          <w:sz w:val="24"/>
          <w:szCs w:val="24"/>
          <w:lang w:eastAsia="it-IT"/>
        </w:rPr>
        <w:t>, compresa la LIM</w:t>
      </w:r>
      <w:r w:rsidR="00F30654" w:rsidRPr="006B3E50">
        <w:rPr>
          <w:rFonts w:eastAsia="Times New Roman" w:cstheme="minorHAnsi"/>
          <w:sz w:val="24"/>
          <w:szCs w:val="24"/>
          <w:lang w:eastAsia="it-IT"/>
        </w:rPr>
        <w:t>. I</w:t>
      </w:r>
      <w:r w:rsidR="00A91E7A" w:rsidRPr="006B3E50">
        <w:rPr>
          <w:rFonts w:eastAsia="Times New Roman" w:cstheme="minorHAnsi"/>
          <w:sz w:val="24"/>
          <w:szCs w:val="24"/>
          <w:lang w:eastAsia="it-IT"/>
        </w:rPr>
        <w:t>l</w:t>
      </w:r>
      <w:r w:rsidR="00F30654" w:rsidRPr="006B3E50">
        <w:rPr>
          <w:rFonts w:eastAsia="Times New Roman" w:cstheme="minorHAnsi"/>
          <w:sz w:val="24"/>
          <w:szCs w:val="24"/>
          <w:lang w:eastAsia="it-IT"/>
        </w:rPr>
        <w:t xml:space="preserve"> manual</w:t>
      </w:r>
      <w:r w:rsidR="00A91E7A" w:rsidRPr="006B3E50">
        <w:rPr>
          <w:rFonts w:eastAsia="Times New Roman" w:cstheme="minorHAnsi"/>
          <w:sz w:val="24"/>
          <w:szCs w:val="24"/>
          <w:lang w:eastAsia="it-IT"/>
        </w:rPr>
        <w:t>e</w:t>
      </w:r>
      <w:r w:rsidR="00F30654" w:rsidRPr="006B3E50">
        <w:rPr>
          <w:rFonts w:eastAsia="Times New Roman" w:cstheme="minorHAnsi"/>
          <w:sz w:val="24"/>
          <w:szCs w:val="24"/>
          <w:lang w:eastAsia="it-IT"/>
        </w:rPr>
        <w:t xml:space="preserve"> digital</w:t>
      </w:r>
      <w:r w:rsidR="00A91E7A" w:rsidRPr="006B3E50">
        <w:rPr>
          <w:rFonts w:eastAsia="Times New Roman" w:cstheme="minorHAnsi"/>
          <w:sz w:val="24"/>
          <w:szCs w:val="24"/>
          <w:lang w:eastAsia="it-IT"/>
        </w:rPr>
        <w:t>e</w:t>
      </w:r>
      <w:r w:rsidR="00F30654" w:rsidRPr="006B3E50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6B3E50">
        <w:rPr>
          <w:rFonts w:eastAsia="Times New Roman" w:cstheme="minorHAnsi"/>
          <w:sz w:val="24"/>
          <w:szCs w:val="24"/>
          <w:lang w:eastAsia="it-IT"/>
        </w:rPr>
        <w:t xml:space="preserve">Laterza </w:t>
      </w:r>
      <w:r w:rsidR="00A91E7A" w:rsidRPr="006B3E50">
        <w:rPr>
          <w:rFonts w:eastAsia="Times New Roman" w:cstheme="minorHAnsi"/>
          <w:sz w:val="24"/>
          <w:szCs w:val="24"/>
          <w:lang w:eastAsia="it-IT"/>
        </w:rPr>
        <w:t xml:space="preserve">è </w:t>
      </w:r>
      <w:r w:rsidR="00D129A4" w:rsidRPr="006B3E50">
        <w:rPr>
          <w:rFonts w:eastAsia="Times New Roman" w:cstheme="minorHAnsi"/>
          <w:sz w:val="24"/>
          <w:szCs w:val="24"/>
          <w:lang w:eastAsia="it-IT"/>
        </w:rPr>
        <w:t xml:space="preserve">in </w:t>
      </w:r>
      <w:r w:rsidR="00C34409" w:rsidRPr="006B3E50">
        <w:rPr>
          <w:rFonts w:eastAsia="Times New Roman" w:cstheme="minorHAnsi"/>
          <w:sz w:val="24"/>
          <w:szCs w:val="24"/>
          <w:lang w:eastAsia="it-IT"/>
        </w:rPr>
        <w:t xml:space="preserve">un nuovo agevole </w:t>
      </w:r>
      <w:r w:rsidRPr="006B3E50">
        <w:rPr>
          <w:rFonts w:eastAsia="Times New Roman" w:cstheme="minorHAnsi"/>
          <w:sz w:val="24"/>
          <w:szCs w:val="24"/>
          <w:lang w:eastAsia="it-IT"/>
        </w:rPr>
        <w:t>formato pagina</w:t>
      </w:r>
      <w:r w:rsidR="00F30654" w:rsidRPr="006B3E50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BD2659" w:rsidRPr="006B3E50">
        <w:rPr>
          <w:rFonts w:eastAsia="Times New Roman" w:cstheme="minorHAnsi"/>
          <w:sz w:val="24"/>
          <w:szCs w:val="24"/>
          <w:lang w:eastAsia="it-IT"/>
        </w:rPr>
        <w:t>(</w:t>
      </w:r>
      <w:proofErr w:type="spellStart"/>
      <w:r w:rsidR="00BD2659" w:rsidRPr="006B3E50">
        <w:rPr>
          <w:rFonts w:eastAsia="Times New Roman" w:cstheme="minorHAnsi"/>
          <w:sz w:val="24"/>
          <w:szCs w:val="24"/>
          <w:lang w:eastAsia="it-IT"/>
        </w:rPr>
        <w:t>LibroPLUS</w:t>
      </w:r>
      <w:proofErr w:type="spellEnd"/>
      <w:r w:rsidRPr="006B3E50">
        <w:rPr>
          <w:rFonts w:eastAsia="Times New Roman" w:cstheme="minorHAnsi"/>
          <w:sz w:val="24"/>
          <w:szCs w:val="24"/>
          <w:lang w:eastAsia="it-IT"/>
        </w:rPr>
        <w:t xml:space="preserve">) e </w:t>
      </w:r>
      <w:r w:rsidR="00C34409" w:rsidRPr="006B3E50">
        <w:rPr>
          <w:rFonts w:eastAsia="Times New Roman" w:cstheme="minorHAnsi"/>
          <w:sz w:val="24"/>
          <w:szCs w:val="24"/>
          <w:lang w:eastAsia="it-IT"/>
        </w:rPr>
        <w:t xml:space="preserve">dà la possibilità di </w:t>
      </w:r>
      <w:r w:rsidR="00A91E7A" w:rsidRPr="006B3E50">
        <w:rPr>
          <w:rFonts w:eastAsia="Times New Roman" w:cstheme="minorHAnsi"/>
          <w:sz w:val="24"/>
          <w:szCs w:val="24"/>
          <w:lang w:eastAsia="it-IT"/>
        </w:rPr>
        <w:t>s</w:t>
      </w:r>
      <w:r w:rsidRPr="006B3E50">
        <w:rPr>
          <w:rFonts w:eastAsia="Times New Roman" w:cstheme="minorHAnsi"/>
          <w:sz w:val="24"/>
          <w:szCs w:val="24"/>
          <w:lang w:eastAsia="it-IT"/>
        </w:rPr>
        <w:t>ottolineare, evidenziare, inserire note, scorrere l’indice, ingrandire le pagine</w:t>
      </w:r>
      <w:r w:rsidR="00C34409" w:rsidRPr="006B3E50">
        <w:rPr>
          <w:rFonts w:eastAsia="Times New Roman" w:cstheme="minorHAnsi"/>
          <w:sz w:val="24"/>
          <w:szCs w:val="24"/>
          <w:lang w:eastAsia="it-IT"/>
        </w:rPr>
        <w:t xml:space="preserve">, sincronizzare </w:t>
      </w:r>
      <w:r w:rsidRPr="006B3E50">
        <w:rPr>
          <w:rFonts w:eastAsia="Times New Roman" w:cstheme="minorHAnsi"/>
          <w:sz w:val="24"/>
          <w:szCs w:val="24"/>
          <w:lang w:eastAsia="it-IT"/>
        </w:rPr>
        <w:t>le modifiche su tutti i dispositivi</w:t>
      </w:r>
      <w:r w:rsidR="00C34409" w:rsidRPr="006B3E50">
        <w:rPr>
          <w:rFonts w:eastAsia="Times New Roman" w:cstheme="minorHAnsi"/>
          <w:sz w:val="24"/>
          <w:szCs w:val="24"/>
          <w:lang w:eastAsia="it-IT"/>
        </w:rPr>
        <w:t xml:space="preserve">, accedere ai contenuti integrativi e ai libri offerti nella Biblioteca digitale Laterza. Il testo base del manuale è disponibile su </w:t>
      </w:r>
      <w:proofErr w:type="spellStart"/>
      <w:r w:rsidR="00C34409" w:rsidRPr="006B3E50">
        <w:rPr>
          <w:rFonts w:eastAsia="Times New Roman" w:cstheme="minorHAnsi"/>
          <w:sz w:val="24"/>
          <w:szCs w:val="24"/>
          <w:lang w:eastAsia="it-IT"/>
        </w:rPr>
        <w:t>diBoo</w:t>
      </w:r>
      <w:r w:rsidR="0005427B">
        <w:rPr>
          <w:rFonts w:eastAsia="Times New Roman" w:cstheme="minorHAnsi"/>
          <w:sz w:val="24"/>
          <w:szCs w:val="24"/>
          <w:lang w:eastAsia="it-IT"/>
        </w:rPr>
        <w:t>K</w:t>
      </w:r>
      <w:proofErr w:type="spellEnd"/>
      <w:r w:rsidR="00C34409" w:rsidRPr="006B3E50">
        <w:rPr>
          <w:rFonts w:eastAsia="Times New Roman" w:cstheme="minorHAnsi"/>
          <w:sz w:val="24"/>
          <w:szCs w:val="24"/>
          <w:lang w:eastAsia="it-IT"/>
        </w:rPr>
        <w:t xml:space="preserve"> anche in versione accessibile, con formattazione semplificata</w:t>
      </w:r>
      <w:r w:rsidR="00E94F25" w:rsidRPr="006B3E50">
        <w:rPr>
          <w:rFonts w:eastAsia="Times New Roman" w:cstheme="minorHAnsi"/>
          <w:sz w:val="24"/>
          <w:szCs w:val="24"/>
          <w:lang w:eastAsia="it-IT"/>
        </w:rPr>
        <w:t>, regolazione</w:t>
      </w:r>
      <w:r w:rsidR="00C34409" w:rsidRPr="006B3E50">
        <w:rPr>
          <w:rFonts w:eastAsia="Times New Roman" w:cstheme="minorHAnsi"/>
          <w:sz w:val="24"/>
          <w:szCs w:val="24"/>
          <w:lang w:eastAsia="it-IT"/>
        </w:rPr>
        <w:t xml:space="preserve"> di carattere e sfondo</w:t>
      </w:r>
      <w:r w:rsidR="005967FA" w:rsidRPr="006B3E50">
        <w:rPr>
          <w:rFonts w:eastAsia="Times New Roman" w:cstheme="minorHAnsi"/>
          <w:sz w:val="24"/>
          <w:szCs w:val="24"/>
          <w:lang w:eastAsia="it-IT"/>
        </w:rPr>
        <w:t>.</w:t>
      </w:r>
      <w:r w:rsidR="00C34409" w:rsidRPr="006B3E50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sectPr w:rsidR="00F144D2" w:rsidRPr="006B3E50" w:rsidSect="00BD265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802A9"/>
    <w:multiLevelType w:val="multilevel"/>
    <w:tmpl w:val="7F86A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C2F7D"/>
    <w:multiLevelType w:val="multilevel"/>
    <w:tmpl w:val="033A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707A1"/>
    <w:multiLevelType w:val="multilevel"/>
    <w:tmpl w:val="D208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C119C4"/>
    <w:multiLevelType w:val="multilevel"/>
    <w:tmpl w:val="49826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4744C"/>
    <w:multiLevelType w:val="multilevel"/>
    <w:tmpl w:val="B80E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3E669E"/>
    <w:multiLevelType w:val="multilevel"/>
    <w:tmpl w:val="197C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2C727A"/>
    <w:multiLevelType w:val="hybridMultilevel"/>
    <w:tmpl w:val="DFD48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D49D3"/>
    <w:multiLevelType w:val="multilevel"/>
    <w:tmpl w:val="F64C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1F10CC"/>
    <w:multiLevelType w:val="hybridMultilevel"/>
    <w:tmpl w:val="5C942230"/>
    <w:lvl w:ilvl="0" w:tplc="4A96E3D0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640412">
    <w:abstractNumId w:val="0"/>
  </w:num>
  <w:num w:numId="2" w16cid:durableId="1694766383">
    <w:abstractNumId w:val="7"/>
  </w:num>
  <w:num w:numId="3" w16cid:durableId="1469469118">
    <w:abstractNumId w:val="2"/>
  </w:num>
  <w:num w:numId="4" w16cid:durableId="355813466">
    <w:abstractNumId w:val="6"/>
  </w:num>
  <w:num w:numId="5" w16cid:durableId="607199987">
    <w:abstractNumId w:val="8"/>
  </w:num>
  <w:num w:numId="6" w16cid:durableId="2140300296">
    <w:abstractNumId w:val="5"/>
  </w:num>
  <w:num w:numId="7" w16cid:durableId="394396556">
    <w:abstractNumId w:val="3"/>
  </w:num>
  <w:num w:numId="8" w16cid:durableId="1680229868">
    <w:abstractNumId w:val="4"/>
  </w:num>
  <w:num w:numId="9" w16cid:durableId="399838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C10"/>
    <w:rsid w:val="00011164"/>
    <w:rsid w:val="000234A1"/>
    <w:rsid w:val="00034126"/>
    <w:rsid w:val="0005427B"/>
    <w:rsid w:val="00057962"/>
    <w:rsid w:val="00087E9F"/>
    <w:rsid w:val="000A232D"/>
    <w:rsid w:val="000D2262"/>
    <w:rsid w:val="000F5BDC"/>
    <w:rsid w:val="001155AE"/>
    <w:rsid w:val="00125E43"/>
    <w:rsid w:val="00126B5D"/>
    <w:rsid w:val="00130424"/>
    <w:rsid w:val="001533FC"/>
    <w:rsid w:val="0015372C"/>
    <w:rsid w:val="00156C50"/>
    <w:rsid w:val="001631DF"/>
    <w:rsid w:val="001846E3"/>
    <w:rsid w:val="001D6A87"/>
    <w:rsid w:val="001F5C16"/>
    <w:rsid w:val="0020550E"/>
    <w:rsid w:val="00265FD5"/>
    <w:rsid w:val="002915CB"/>
    <w:rsid w:val="002A03DB"/>
    <w:rsid w:val="002A07F3"/>
    <w:rsid w:val="002A5C88"/>
    <w:rsid w:val="002C1010"/>
    <w:rsid w:val="002C541C"/>
    <w:rsid w:val="00355D08"/>
    <w:rsid w:val="0038084C"/>
    <w:rsid w:val="003B6BF2"/>
    <w:rsid w:val="003C0991"/>
    <w:rsid w:val="003C1C5C"/>
    <w:rsid w:val="003F2EBC"/>
    <w:rsid w:val="003F3F9F"/>
    <w:rsid w:val="003F5C84"/>
    <w:rsid w:val="00403187"/>
    <w:rsid w:val="004209C1"/>
    <w:rsid w:val="004502D1"/>
    <w:rsid w:val="004650A0"/>
    <w:rsid w:val="0048197E"/>
    <w:rsid w:val="004A1CCE"/>
    <w:rsid w:val="004A4B18"/>
    <w:rsid w:val="004B3E30"/>
    <w:rsid w:val="004D70C9"/>
    <w:rsid w:val="004E03B9"/>
    <w:rsid w:val="00517368"/>
    <w:rsid w:val="00554FC6"/>
    <w:rsid w:val="00555A22"/>
    <w:rsid w:val="00584CD5"/>
    <w:rsid w:val="00586207"/>
    <w:rsid w:val="005967FA"/>
    <w:rsid w:val="00597061"/>
    <w:rsid w:val="005C695A"/>
    <w:rsid w:val="00626F09"/>
    <w:rsid w:val="00665056"/>
    <w:rsid w:val="006943E0"/>
    <w:rsid w:val="006B3E50"/>
    <w:rsid w:val="006D1265"/>
    <w:rsid w:val="006F3E61"/>
    <w:rsid w:val="00701D7D"/>
    <w:rsid w:val="007051AA"/>
    <w:rsid w:val="00706289"/>
    <w:rsid w:val="00724373"/>
    <w:rsid w:val="00727C10"/>
    <w:rsid w:val="0073473A"/>
    <w:rsid w:val="00773A57"/>
    <w:rsid w:val="00791E53"/>
    <w:rsid w:val="007A3863"/>
    <w:rsid w:val="007B299D"/>
    <w:rsid w:val="007D29C2"/>
    <w:rsid w:val="007D2E2B"/>
    <w:rsid w:val="008318F1"/>
    <w:rsid w:val="00833491"/>
    <w:rsid w:val="00842E2D"/>
    <w:rsid w:val="00864ED4"/>
    <w:rsid w:val="008827EF"/>
    <w:rsid w:val="008B1327"/>
    <w:rsid w:val="00942CAF"/>
    <w:rsid w:val="00997A43"/>
    <w:rsid w:val="009A4799"/>
    <w:rsid w:val="009E05C9"/>
    <w:rsid w:val="009E4705"/>
    <w:rsid w:val="009F7ACC"/>
    <w:rsid w:val="00A148E0"/>
    <w:rsid w:val="00A44A2B"/>
    <w:rsid w:val="00A45F96"/>
    <w:rsid w:val="00A7095B"/>
    <w:rsid w:val="00A91E7A"/>
    <w:rsid w:val="00AF6F24"/>
    <w:rsid w:val="00B05D2B"/>
    <w:rsid w:val="00BD2659"/>
    <w:rsid w:val="00BD7AF1"/>
    <w:rsid w:val="00C114D1"/>
    <w:rsid w:val="00C21C41"/>
    <w:rsid w:val="00C34409"/>
    <w:rsid w:val="00C601D6"/>
    <w:rsid w:val="00C645E1"/>
    <w:rsid w:val="00C91F58"/>
    <w:rsid w:val="00CA4CEC"/>
    <w:rsid w:val="00CF734B"/>
    <w:rsid w:val="00D041ED"/>
    <w:rsid w:val="00D07E60"/>
    <w:rsid w:val="00D1018C"/>
    <w:rsid w:val="00D129A4"/>
    <w:rsid w:val="00D149F7"/>
    <w:rsid w:val="00D33AF4"/>
    <w:rsid w:val="00D70F7E"/>
    <w:rsid w:val="00D739CA"/>
    <w:rsid w:val="00D73C55"/>
    <w:rsid w:val="00DD7D95"/>
    <w:rsid w:val="00E132E1"/>
    <w:rsid w:val="00E147DA"/>
    <w:rsid w:val="00E229F2"/>
    <w:rsid w:val="00E40910"/>
    <w:rsid w:val="00E94F25"/>
    <w:rsid w:val="00EA5D68"/>
    <w:rsid w:val="00EC4D86"/>
    <w:rsid w:val="00F144D2"/>
    <w:rsid w:val="00F272BC"/>
    <w:rsid w:val="00F30654"/>
    <w:rsid w:val="00F36E4A"/>
    <w:rsid w:val="00F421BA"/>
    <w:rsid w:val="00F42802"/>
    <w:rsid w:val="00F54B6A"/>
    <w:rsid w:val="00F552D0"/>
    <w:rsid w:val="00F60A5A"/>
    <w:rsid w:val="00F6524D"/>
    <w:rsid w:val="00F8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17D1F"/>
  <w15:chartTrackingRefBased/>
  <w15:docId w15:val="{D6CD6478-47B6-4646-B73D-EAD7C016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A1C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C1C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link w:val="Titolo5Carattere"/>
    <w:uiPriority w:val="9"/>
    <w:qFormat/>
    <w:rsid w:val="00C114D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27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27C10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C114D1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114D1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A1C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A1CCE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C1C5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Enfasicorsivo">
    <w:name w:val="Emphasis"/>
    <w:basedOn w:val="Carpredefinitoparagrafo"/>
    <w:uiPriority w:val="20"/>
    <w:qFormat/>
    <w:rsid w:val="00DD7D95"/>
    <w:rPr>
      <w:i/>
      <w:iCs/>
    </w:rPr>
  </w:style>
  <w:style w:type="character" w:customStyle="1" w:styleId="cn-text-container">
    <w:name w:val="cn-text-container"/>
    <w:basedOn w:val="Carpredefinitoparagrafo"/>
    <w:rsid w:val="00DD7D95"/>
  </w:style>
  <w:style w:type="character" w:customStyle="1" w:styleId="cn-buttons-container">
    <w:name w:val="cn-buttons-container"/>
    <w:basedOn w:val="Carpredefinitoparagrafo"/>
    <w:rsid w:val="00DD7D9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4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4CEC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D70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4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5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80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42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539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9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5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39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43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428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51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77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9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43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58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953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7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8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55D29-E02B-425C-8AD4-F622ABD43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Marilia Lubello - Gius. Laterza &amp; Figli SpA -</dc:creator>
  <cp:keywords/>
  <dc:description/>
  <cp:lastModifiedBy>Comm.le Scolastico - Gius. Laterza &amp; Figli SpA -</cp:lastModifiedBy>
  <cp:revision>4</cp:revision>
  <cp:lastPrinted>2022-02-02T12:18:00Z</cp:lastPrinted>
  <dcterms:created xsi:type="dcterms:W3CDTF">2023-02-06T14:25:00Z</dcterms:created>
  <dcterms:modified xsi:type="dcterms:W3CDTF">2025-02-13T11:16:00Z</dcterms:modified>
</cp:coreProperties>
</file>