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2F16" w14:textId="77777777" w:rsidR="00840D6E" w:rsidRPr="00951FD2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14:paraId="66CF165D" w14:textId="77777777" w:rsidR="00840D6E" w:rsidRPr="00951FD2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14:paraId="3199D08B" w14:textId="77777777"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74E22767" w14:textId="77777777" w:rsidR="0080107C" w:rsidRPr="00840D6E" w:rsidRDefault="0080107C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Giuseppe</w:t>
      </w:r>
      <w:r w:rsid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b/>
          <w:spacing w:val="-3"/>
          <w:sz w:val="20"/>
          <w:szCs w:val="20"/>
        </w:rPr>
        <w:t>Nifosì</w:t>
      </w:r>
      <w:r w:rsid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14:paraId="230EA27D" w14:textId="77777777" w:rsidR="0017004F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L’ARTE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b/>
          <w:spacing w:val="-3"/>
          <w:sz w:val="20"/>
          <w:szCs w:val="20"/>
        </w:rPr>
        <w:t>SVELATA</w:t>
      </w:r>
    </w:p>
    <w:p w14:paraId="037C69DC" w14:textId="77777777" w:rsidR="00A82DEA" w:rsidRPr="00840D6E" w:rsidRDefault="00DF14B1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Esame</w:t>
      </w:r>
      <w:r w:rsid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b/>
          <w:spacing w:val="-3"/>
          <w:sz w:val="20"/>
          <w:szCs w:val="20"/>
        </w:rPr>
        <w:t>di</w:t>
      </w:r>
      <w:r w:rsidR="00840D6E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b/>
          <w:spacing w:val="-3"/>
          <w:sz w:val="20"/>
          <w:szCs w:val="20"/>
        </w:rPr>
        <w:t>Stato</w:t>
      </w:r>
    </w:p>
    <w:p w14:paraId="56F5C53B" w14:textId="77777777" w:rsidR="004A6457" w:rsidRPr="00840D6E" w:rsidRDefault="004A6457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2D9C5DFF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Vol. 1</w:t>
      </w:r>
      <w:r>
        <w:rPr>
          <w:rFonts w:ascii="Calibri Light" w:hAnsi="Calibri Light"/>
          <w:b/>
          <w:spacing w:val="-3"/>
          <w:sz w:val="20"/>
          <w:szCs w:val="20"/>
        </w:rPr>
        <w:t>.</w:t>
      </w:r>
      <w:r w:rsidRPr="00840D6E">
        <w:rPr>
          <w:rFonts w:ascii="Calibri Light" w:hAnsi="Calibri Light"/>
          <w:b/>
          <w:spacing w:val="-3"/>
          <w:sz w:val="20"/>
          <w:szCs w:val="20"/>
        </w:rPr>
        <w:t xml:space="preserve"> Mondo antico e Medioevo </w:t>
      </w:r>
    </w:p>
    <w:p w14:paraId="62CED940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Intercultura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1</w:t>
      </w:r>
      <w:r>
        <w:rPr>
          <w:rFonts w:ascii="Calibri Light" w:hAnsi="Calibri Light"/>
          <w:spacing w:val="-3"/>
          <w:sz w:val="20"/>
          <w:szCs w:val="20"/>
        </w:rPr>
        <w:t xml:space="preserve"> +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nuovi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Cittadini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</w:t>
      </w:r>
    </w:p>
    <w:p w14:paraId="34714F62" w14:textId="06B8AAFC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840D6E">
        <w:rPr>
          <w:rFonts w:ascii="Calibri Light" w:hAnsi="Calibri Light"/>
          <w:spacing w:val="-3"/>
          <w:sz w:val="20"/>
          <w:szCs w:val="20"/>
        </w:rPr>
        <w:t>420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44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248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B5E18">
        <w:rPr>
          <w:rFonts w:ascii="Calibri Light" w:hAnsi="Calibri Light"/>
          <w:spacing w:val="-3"/>
          <w:sz w:val="20"/>
          <w:szCs w:val="20"/>
        </w:rPr>
        <w:t>3</w:t>
      </w:r>
      <w:r w:rsidR="00DF4E91">
        <w:rPr>
          <w:rFonts w:ascii="Calibri Light" w:hAnsi="Calibri Light"/>
          <w:spacing w:val="-3"/>
          <w:sz w:val="20"/>
          <w:szCs w:val="20"/>
        </w:rPr>
        <w:t>1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,90 </w:t>
      </w:r>
      <w:r>
        <w:rPr>
          <w:rFonts w:ascii="Calibri Light" w:hAnsi="Calibri Light"/>
          <w:spacing w:val="-3"/>
          <w:sz w:val="20"/>
          <w:szCs w:val="20"/>
        </w:rPr>
        <w:t xml:space="preserve">- </w:t>
      </w:r>
      <w:r w:rsidRPr="00840D6E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1852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7</w:t>
      </w:r>
    </w:p>
    <w:p w14:paraId="79FF21FD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BC7DA60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 xml:space="preserve">Vol. 2. Rinascimento Barocco Rococò </w:t>
      </w:r>
    </w:p>
    <w:p w14:paraId="4D116B44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Intercultura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2</w:t>
      </w:r>
    </w:p>
    <w:p w14:paraId="304CFA1A" w14:textId="6B3C1BFB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840D6E">
        <w:rPr>
          <w:rFonts w:ascii="Calibri Light" w:hAnsi="Calibri Light"/>
          <w:spacing w:val="-3"/>
          <w:sz w:val="20"/>
          <w:szCs w:val="20"/>
        </w:rPr>
        <w:t>420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40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3</w:t>
      </w:r>
      <w:r w:rsidR="00DF4E91">
        <w:rPr>
          <w:rFonts w:ascii="Calibri Light" w:hAnsi="Calibri Light"/>
          <w:spacing w:val="-3"/>
          <w:sz w:val="20"/>
          <w:szCs w:val="20"/>
        </w:rPr>
        <w:t>4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,90 </w:t>
      </w:r>
      <w:r>
        <w:rPr>
          <w:rFonts w:ascii="Calibri Light" w:hAnsi="Calibri Light"/>
          <w:spacing w:val="-3"/>
          <w:sz w:val="20"/>
          <w:szCs w:val="20"/>
        </w:rPr>
        <w:t xml:space="preserve">- </w:t>
      </w:r>
      <w:r w:rsidRPr="00840D6E">
        <w:rPr>
          <w:rFonts w:ascii="Calibri Light" w:hAnsi="Calibri Light"/>
          <w:spacing w:val="-3"/>
          <w:sz w:val="20"/>
          <w:szCs w:val="20"/>
        </w:rPr>
        <w:t>ISBN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1853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</w:t>
      </w:r>
    </w:p>
    <w:p w14:paraId="14238E97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3321F3D9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Vol. 3. Ottocento Novecento XXI secolo</w:t>
      </w:r>
    </w:p>
    <w:p w14:paraId="3894A021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Intercultura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3</w:t>
      </w:r>
      <w:r>
        <w:rPr>
          <w:rFonts w:ascii="Calibri Light" w:hAnsi="Calibri Light"/>
          <w:spacing w:val="-3"/>
          <w:sz w:val="20"/>
          <w:szCs w:val="20"/>
        </w:rPr>
        <w:t xml:space="preserve"> +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</w:p>
    <w:p w14:paraId="38CFD2BA" w14:textId="346340F1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840D6E">
        <w:rPr>
          <w:rFonts w:ascii="Calibri Light" w:hAnsi="Calibri Light"/>
          <w:spacing w:val="-3"/>
          <w:sz w:val="20"/>
          <w:szCs w:val="20"/>
        </w:rPr>
        <w:t>528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40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84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840D6E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3</w:t>
      </w:r>
      <w:r w:rsidR="00DF4E91">
        <w:rPr>
          <w:rFonts w:ascii="Calibri Light" w:hAnsi="Calibri Light"/>
          <w:spacing w:val="-3"/>
          <w:sz w:val="20"/>
          <w:szCs w:val="20"/>
        </w:rPr>
        <w:t>5</w:t>
      </w:r>
      <w:r w:rsidRPr="00840D6E">
        <w:rPr>
          <w:rFonts w:ascii="Calibri Light" w:hAnsi="Calibri Light"/>
          <w:spacing w:val="-3"/>
          <w:sz w:val="20"/>
          <w:szCs w:val="20"/>
        </w:rPr>
        <w:t xml:space="preserve">,90 </w:t>
      </w:r>
      <w:r>
        <w:rPr>
          <w:rFonts w:ascii="Calibri Light" w:hAnsi="Calibri Light"/>
          <w:spacing w:val="-3"/>
          <w:sz w:val="20"/>
          <w:szCs w:val="20"/>
        </w:rPr>
        <w:t>- I</w:t>
      </w:r>
      <w:r w:rsidRPr="00840D6E">
        <w:rPr>
          <w:rFonts w:ascii="Calibri Light" w:hAnsi="Calibri Light"/>
          <w:spacing w:val="-3"/>
          <w:sz w:val="20"/>
          <w:szCs w:val="20"/>
        </w:rPr>
        <w:t>SBN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1854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840D6E">
        <w:rPr>
          <w:rFonts w:ascii="Calibri Light" w:hAnsi="Calibri Light"/>
          <w:spacing w:val="-3"/>
          <w:sz w:val="20"/>
          <w:szCs w:val="20"/>
        </w:rPr>
        <w:t>1</w:t>
      </w:r>
    </w:p>
    <w:p w14:paraId="17D40104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3B37A8F5" w14:textId="77777777" w:rsidR="00097934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097934" w:rsidRPr="00840D6E">
        <w:rPr>
          <w:rFonts w:ascii="Calibri Light" w:hAnsi="Calibri Light"/>
          <w:i/>
          <w:spacing w:val="-3"/>
          <w:sz w:val="20"/>
          <w:szCs w:val="20"/>
        </w:rPr>
        <w:t>L’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arte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svelata.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Esame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di</w:t>
      </w:r>
      <w:r w:rsidRPr="00840D6E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i/>
          <w:spacing w:val="-3"/>
          <w:sz w:val="20"/>
          <w:szCs w:val="20"/>
        </w:rPr>
        <w:t>Stato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presenta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come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essenziale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che,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analizzando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opere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scelte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con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grande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attenzione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metodologica,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accompagn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lettore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“scoperta”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dei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grandi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capolavori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senza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fermarsi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all’evidenza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ciò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che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appare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primo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sguardo.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In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questa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opera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racconto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dell’arte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amplia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grazie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anche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sistematico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percorso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che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intende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educare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studenti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approccio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interdisciplinare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materia,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fornendo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contestualmente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una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valida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occasione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preparazione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alle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prove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dell’Esame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E6F61" w:rsidRPr="00840D6E">
        <w:rPr>
          <w:rFonts w:ascii="Calibri Light" w:hAnsi="Calibri Light"/>
          <w:spacing w:val="-3"/>
          <w:sz w:val="20"/>
          <w:szCs w:val="20"/>
        </w:rPr>
        <w:t>Stato</w:t>
      </w:r>
      <w:r w:rsidR="00097934" w:rsidRPr="00840D6E">
        <w:rPr>
          <w:rFonts w:ascii="Calibri Light" w:hAnsi="Calibri Light"/>
          <w:spacing w:val="-3"/>
          <w:sz w:val="20"/>
          <w:szCs w:val="20"/>
        </w:rPr>
        <w:t>.</w:t>
      </w:r>
    </w:p>
    <w:p w14:paraId="615982D0" w14:textId="77777777" w:rsidR="007019EC" w:rsidRPr="00840D6E" w:rsidRDefault="00727A88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Diviso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Parti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cronologiche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aperte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introduzione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sul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periodo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storico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preso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esame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–</w:t>
      </w:r>
      <w:r w:rsidRPr="00840D6E">
        <w:rPr>
          <w:rFonts w:ascii="Calibri Light" w:hAnsi="Calibri Light"/>
          <w:spacing w:val="-3"/>
          <w:sz w:val="20"/>
          <w:szCs w:val="20"/>
        </w:rPr>
        <w:t>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manuale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affrontata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studio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a</w:t>
      </w:r>
      <w:r w:rsidRPr="00840D6E">
        <w:rPr>
          <w:rFonts w:ascii="Calibri Light" w:hAnsi="Calibri Light"/>
          <w:spacing w:val="-3"/>
          <w:sz w:val="20"/>
          <w:szCs w:val="20"/>
        </w:rPr>
        <w:t>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</w:t>
      </w:r>
      <w:r w:rsidRPr="00840D6E">
        <w:rPr>
          <w:rFonts w:ascii="Calibri Light" w:hAnsi="Calibri Light"/>
          <w:spacing w:val="-3"/>
          <w:sz w:val="20"/>
          <w:szCs w:val="20"/>
        </w:rPr>
        <w:t>on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narrazione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coinvolgente,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supportata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cospicuo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apparato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iconografico,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arricchito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schemi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grafici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disegni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ricostruttivi.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Accompagna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costantemente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l’intero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corso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ricco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glossario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PAROLE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garantisce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l’apprendimento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consolidamento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lessico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specialistico.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41FC4E2A" w14:textId="77777777" w:rsidR="007019EC" w:rsidRPr="00840D6E" w:rsidRDefault="007019EC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Particolari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soste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studio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ANALISI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DELL’OPERA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fermano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l’attenzione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sui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grandi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capolavori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insegnano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metodo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approcciarsi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all’o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pera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architettura.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074F6A9E" w14:textId="77777777" w:rsidR="007145F3" w:rsidRPr="00840D6E" w:rsidRDefault="00727A88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All’interno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capitoli,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rubrica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QUESTIONI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TECNICHE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ARTISTICHE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costituisce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ricca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guida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comprensione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grammatica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tecniche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019EC" w:rsidRPr="00840D6E">
        <w:rPr>
          <w:rFonts w:ascii="Calibri Light" w:hAnsi="Calibri Light"/>
          <w:spacing w:val="-3"/>
          <w:sz w:val="20"/>
          <w:szCs w:val="20"/>
        </w:rPr>
        <w:t>dell’architettura.</w:t>
      </w:r>
    </w:p>
    <w:p w14:paraId="0CB9DC36" w14:textId="77777777" w:rsidR="00E1006A" w:rsidRPr="00840D6E" w:rsidRDefault="000A40DA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piccolo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dossier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f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ine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ciascuna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F0013" w:rsidRPr="00840D6E">
        <w:rPr>
          <w:rFonts w:ascii="Calibri Light" w:hAnsi="Calibri Light"/>
          <w:spacing w:val="-3"/>
          <w:sz w:val="20"/>
          <w:szCs w:val="20"/>
        </w:rPr>
        <w:t>P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costituisce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un’ulteriore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novità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ell’opera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: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ESPANSIONI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VERSO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L’ESAME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STATO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riunisce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quattro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diverse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tipologie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47FC2" w:rsidRPr="00840D6E">
        <w:rPr>
          <w:rFonts w:ascii="Calibri Light" w:hAnsi="Calibri Light"/>
          <w:spacing w:val="-3"/>
          <w:sz w:val="20"/>
          <w:szCs w:val="20"/>
        </w:rPr>
        <w:t>schede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IERI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OGGI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;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145F3" w:rsidRPr="00840D6E">
        <w:rPr>
          <w:rFonts w:ascii="Calibri Light" w:hAnsi="Calibri Light"/>
          <w:spacing w:val="-3"/>
          <w:sz w:val="20"/>
          <w:szCs w:val="20"/>
        </w:rPr>
        <w:t>OL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TRE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L’IMMAGINE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;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FONTI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TESTIMONI</w:t>
      </w:r>
      <w:r w:rsidR="00DF14B1" w:rsidRPr="00840D6E">
        <w:rPr>
          <w:rFonts w:ascii="Calibri Light" w:hAnsi="Calibri Light"/>
          <w:spacing w:val="-3"/>
          <w:sz w:val="20"/>
          <w:szCs w:val="20"/>
        </w:rPr>
        <w:t>A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NZE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B472F4" w:rsidRPr="00840D6E">
        <w:rPr>
          <w:rFonts w:ascii="Calibri Light" w:hAnsi="Calibri Light"/>
          <w:spacing w:val="-3"/>
          <w:sz w:val="20"/>
          <w:szCs w:val="20"/>
        </w:rPr>
        <w:t>L’ARTE;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RACCONTO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NELL’ARTE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–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approfondiscono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ampio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ventaglio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argomenti,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legando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storia,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letteratura,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filosofia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scienza,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confrontando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linguaggi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artistici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diversi,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proponendo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brani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tratti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fonti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d’epoca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moderna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narrativa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storico-artistica.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Grazie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anche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alla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didattica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dedicata,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quest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gruppo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schede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costituisc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9531A6" w:rsidRPr="00840D6E">
        <w:rPr>
          <w:rFonts w:ascii="Calibri Light" w:hAnsi="Calibri Light"/>
          <w:spacing w:val="-3"/>
          <w:sz w:val="20"/>
          <w:szCs w:val="20"/>
        </w:rPr>
        <w:t>valida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palestra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prepara</w:t>
      </w:r>
      <w:r w:rsidR="00727A88" w:rsidRPr="00840D6E">
        <w:rPr>
          <w:rFonts w:ascii="Calibri Light" w:hAnsi="Calibri Light"/>
          <w:spacing w:val="-3"/>
          <w:sz w:val="20"/>
          <w:szCs w:val="20"/>
        </w:rPr>
        <w:t>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gli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studenti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nuovo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Esame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="00A213A1" w:rsidRPr="00840D6E">
        <w:rPr>
          <w:rFonts w:ascii="Calibri Light" w:hAnsi="Calibri Light"/>
          <w:spacing w:val="-3"/>
          <w:sz w:val="20"/>
          <w:szCs w:val="20"/>
        </w:rPr>
        <w:t>Stato</w:t>
      </w:r>
      <w:r w:rsidR="00E1006A" w:rsidRPr="00840D6E">
        <w:rPr>
          <w:rFonts w:ascii="Calibri Light" w:hAnsi="Calibri Light"/>
          <w:spacing w:val="-3"/>
          <w:sz w:val="20"/>
          <w:szCs w:val="20"/>
        </w:rPr>
        <w:t>.</w:t>
      </w:r>
    </w:p>
    <w:p w14:paraId="5141A88E" w14:textId="77777777"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EEC3E7A" w14:textId="77777777" w:rsidR="0017004F" w:rsidRPr="00840D6E" w:rsidRDefault="0017004F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allegato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volume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1,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nuovi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Cittadini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Territorio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l’Educazione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civica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offre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studente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docente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gli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strumenti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scoprire,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leggere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valorizzare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nostro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passato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nostro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territorio,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mettere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pratica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reale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cittadinanza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attiva,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ed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esplorare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possibilità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lavorative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relative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mondo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culturali.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testo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presenta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9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capitoli,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ognuno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dedicato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precisa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tematica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inerente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culturale: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Legislazione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tutela,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Paesaggio,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Musei,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Comunità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patrimonio,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Archeologia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Restauro,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Nuovi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mestieri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culturali.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Arricchisce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alcuni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capitoli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selezione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itinerari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(urbani,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regionali,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museali),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alcuni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quali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taglio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molto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innovativo,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allargano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sguardo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sul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nostro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territorio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svelando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l’Italia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conosciuta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disegnando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percorsi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visita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turismo.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 </w:t>
      </w:r>
      <w:r w:rsidRPr="00840D6E">
        <w:rPr>
          <w:rFonts w:ascii="Calibri Light" w:hAnsi="Calibri Light"/>
          <w:spacing w:val="-3"/>
          <w:sz w:val="20"/>
          <w:szCs w:val="20"/>
        </w:rPr>
        <w:t>Chiudono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capitoli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scheda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Formazione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Lavoro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Laboratorio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competenze.</w:t>
      </w:r>
    </w:p>
    <w:p w14:paraId="2825C7EE" w14:textId="77777777"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C73C7BB" w14:textId="77777777" w:rsidR="0017004F" w:rsidRDefault="0017004F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allegato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volumi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1,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2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3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Intercultura,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tre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fascicoli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promuovono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conoscenza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Romania,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Albania,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Marocco,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Cina,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Brasile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Perù,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paesi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d’origine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maggior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parte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degli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alunni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stranieri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frequentano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nostre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scuole,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uscire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dai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confini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consueti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ed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entrare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un’ottica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condivisione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corrispondenza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scambi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conoscenze.</w:t>
      </w:r>
    </w:p>
    <w:p w14:paraId="10C23BB6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06796261" w14:textId="77777777" w:rsidR="0017004F" w:rsidRPr="00840D6E" w:rsidRDefault="0017004F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allegato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volume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3,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5" w:history="1">
        <w:r w:rsidRPr="00840D6E">
          <w:rPr>
            <w:rFonts w:ascii="Calibri Light" w:hAnsi="Calibri Light"/>
            <w:spacing w:val="-3"/>
            <w:sz w:val="20"/>
            <w:szCs w:val="20"/>
          </w:rPr>
          <w:t>CLIL</w:t>
        </w:r>
        <w:r w:rsidR="00840D6E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840D6E">
          <w:rPr>
            <w:rFonts w:ascii="Calibri Light" w:hAnsi="Calibri Light"/>
            <w:spacing w:val="-3"/>
            <w:sz w:val="20"/>
            <w:szCs w:val="20"/>
          </w:rPr>
          <w:t>History</w:t>
        </w:r>
        <w:r w:rsidR="00840D6E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840D6E">
          <w:rPr>
            <w:rFonts w:ascii="Calibri Light" w:hAnsi="Calibri Light"/>
            <w:spacing w:val="-3"/>
            <w:sz w:val="20"/>
            <w:szCs w:val="20"/>
          </w:rPr>
          <w:t>of</w:t>
        </w:r>
        <w:r w:rsidR="00840D6E"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840D6E">
          <w:rPr>
            <w:rFonts w:ascii="Calibri Light" w:hAnsi="Calibri Light"/>
            <w:spacing w:val="-3"/>
            <w:sz w:val="20"/>
            <w:szCs w:val="20"/>
          </w:rPr>
          <w:t>Art</w:t>
        </w:r>
      </w:hyperlink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un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valido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strumento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applicare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metodologia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inglese.</w:t>
      </w:r>
    </w:p>
    <w:p w14:paraId="79BFCB9F" w14:textId="77777777" w:rsidR="00486CAD" w:rsidRPr="00840D6E" w:rsidRDefault="00486CAD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DF38F4B" w14:textId="77777777" w:rsidR="005A0019" w:rsidRPr="00840D6E" w:rsidRDefault="005A0019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Materiali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didattica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verifica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offrono,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oltre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all’introduzione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caratteristiche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chiave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manuale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al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progetto</w:t>
      </w:r>
      <w:r w:rsidR="00840D6E"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didattico:</w:t>
      </w:r>
    </w:p>
    <w:p w14:paraId="13CD05E4" w14:textId="77777777"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tabelle di programmazione per competenze</w:t>
      </w:r>
    </w:p>
    <w:p w14:paraId="3B67C6E8" w14:textId="77777777"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proposte di UDA</w:t>
      </w:r>
    </w:p>
    <w:p w14:paraId="17468C46" w14:textId="77777777"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esempi di flipped classroom e di compiti di realtà</w:t>
      </w:r>
    </w:p>
    <w:p w14:paraId="088012AE" w14:textId="77777777"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>esempi di progetti di Alternanza Scuola Lavoro (PCTO)</w:t>
      </w:r>
    </w:p>
    <w:p w14:paraId="345947FF" w14:textId="77777777" w:rsidR="00840D6E" w:rsidRPr="00840D6E" w:rsidRDefault="00840D6E" w:rsidP="00840D6E">
      <w:pPr>
        <w:pStyle w:val="Paragrafoelenco"/>
        <w:numPr>
          <w:ilvl w:val="0"/>
          <w:numId w:val="13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0D6E">
        <w:rPr>
          <w:rFonts w:ascii="Calibri Light" w:hAnsi="Calibri Light"/>
          <w:spacing w:val="-3"/>
          <w:sz w:val="20"/>
          <w:szCs w:val="20"/>
        </w:rPr>
        <w:t xml:space="preserve">prove di verifica e soluzioni </w:t>
      </w:r>
    </w:p>
    <w:p w14:paraId="602BD09C" w14:textId="77777777" w:rsid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0BEEDBBF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Lezioni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dell’Arte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BES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of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III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Activités.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Histoire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(francese)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  <w:r>
        <w:rPr>
          <w:rFonts w:ascii="Calibri Light" w:hAnsi="Calibri Light"/>
          <w:spacing w:val="-3"/>
          <w:sz w:val="20"/>
          <w:szCs w:val="20"/>
        </w:rPr>
        <w:t xml:space="preserve">; </w:t>
      </w:r>
      <w:r w:rsidRPr="00840D6E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Actividades.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Historia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del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Arte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(spagnolo)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III,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IV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840D6E">
        <w:rPr>
          <w:rFonts w:ascii="Calibri Light" w:hAnsi="Calibri Light"/>
          <w:spacing w:val="-3"/>
          <w:sz w:val="20"/>
          <w:szCs w:val="20"/>
        </w:rPr>
        <w:t>anno</w:t>
      </w:r>
    </w:p>
    <w:p w14:paraId="6570F784" w14:textId="77777777" w:rsidR="00840D6E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39D46795" w14:textId="77777777" w:rsidR="00EF444A" w:rsidRPr="00840D6E" w:rsidRDefault="00840D6E" w:rsidP="00840D6E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integrativi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6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digitale.</w:t>
      </w:r>
    </w:p>
    <w:sectPr w:rsidR="00EF444A" w:rsidRPr="00840D6E" w:rsidSect="00840D6E">
      <w:pgSz w:w="11900" w:h="16840"/>
      <w:pgMar w:top="567" w:right="418" w:bottom="426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14F5A"/>
    <w:multiLevelType w:val="hybridMultilevel"/>
    <w:tmpl w:val="FD10D68E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21C1707"/>
    <w:multiLevelType w:val="multilevel"/>
    <w:tmpl w:val="3B4C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A12B7"/>
    <w:multiLevelType w:val="hybridMultilevel"/>
    <w:tmpl w:val="4FB40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E33AF"/>
    <w:multiLevelType w:val="hybridMultilevel"/>
    <w:tmpl w:val="11FC4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6D4"/>
    <w:multiLevelType w:val="hybridMultilevel"/>
    <w:tmpl w:val="298EB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4A8"/>
    <w:multiLevelType w:val="hybridMultilevel"/>
    <w:tmpl w:val="0DE66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B207A"/>
    <w:multiLevelType w:val="multilevel"/>
    <w:tmpl w:val="4E0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52EAF"/>
    <w:multiLevelType w:val="hybridMultilevel"/>
    <w:tmpl w:val="9A449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E373D"/>
    <w:multiLevelType w:val="hybridMultilevel"/>
    <w:tmpl w:val="C9AEC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E369C"/>
    <w:multiLevelType w:val="hybridMultilevel"/>
    <w:tmpl w:val="70062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4D8E"/>
    <w:multiLevelType w:val="hybridMultilevel"/>
    <w:tmpl w:val="E6F6E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82370">
    <w:abstractNumId w:val="3"/>
  </w:num>
  <w:num w:numId="2" w16cid:durableId="498546635">
    <w:abstractNumId w:val="0"/>
  </w:num>
  <w:num w:numId="3" w16cid:durableId="1512841861">
    <w:abstractNumId w:val="1"/>
  </w:num>
  <w:num w:numId="4" w16cid:durableId="878053543">
    <w:abstractNumId w:val="7"/>
  </w:num>
  <w:num w:numId="5" w16cid:durableId="1907257587">
    <w:abstractNumId w:val="11"/>
  </w:num>
  <w:num w:numId="6" w16cid:durableId="166528223">
    <w:abstractNumId w:val="6"/>
  </w:num>
  <w:num w:numId="7" w16cid:durableId="217203632">
    <w:abstractNumId w:val="8"/>
  </w:num>
  <w:num w:numId="8" w16cid:durableId="1910652461">
    <w:abstractNumId w:val="2"/>
  </w:num>
  <w:num w:numId="9" w16cid:durableId="1077170729">
    <w:abstractNumId w:val="9"/>
  </w:num>
  <w:num w:numId="10" w16cid:durableId="500900872">
    <w:abstractNumId w:val="4"/>
  </w:num>
  <w:num w:numId="11" w16cid:durableId="1878469533">
    <w:abstractNumId w:val="10"/>
  </w:num>
  <w:num w:numId="12" w16cid:durableId="1627734740">
    <w:abstractNumId w:val="5"/>
  </w:num>
  <w:num w:numId="13" w16cid:durableId="11847129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DD8"/>
    <w:rsid w:val="0002776C"/>
    <w:rsid w:val="0006665F"/>
    <w:rsid w:val="0006750C"/>
    <w:rsid w:val="00097934"/>
    <w:rsid w:val="000A1E13"/>
    <w:rsid w:val="000A40DA"/>
    <w:rsid w:val="000A7536"/>
    <w:rsid w:val="000C5039"/>
    <w:rsid w:val="000D7A48"/>
    <w:rsid w:val="00117440"/>
    <w:rsid w:val="001360B9"/>
    <w:rsid w:val="0017004F"/>
    <w:rsid w:val="001938CD"/>
    <w:rsid w:val="001A7167"/>
    <w:rsid w:val="001B00FC"/>
    <w:rsid w:val="001C228A"/>
    <w:rsid w:val="00274E2C"/>
    <w:rsid w:val="00334DBA"/>
    <w:rsid w:val="0034412A"/>
    <w:rsid w:val="004013B6"/>
    <w:rsid w:val="00430488"/>
    <w:rsid w:val="00486CAD"/>
    <w:rsid w:val="004A4D42"/>
    <w:rsid w:val="004A6457"/>
    <w:rsid w:val="004B7BCF"/>
    <w:rsid w:val="0054401C"/>
    <w:rsid w:val="00570469"/>
    <w:rsid w:val="005A0019"/>
    <w:rsid w:val="005C4FA8"/>
    <w:rsid w:val="005D5A16"/>
    <w:rsid w:val="005E682F"/>
    <w:rsid w:val="005F39D1"/>
    <w:rsid w:val="00637A80"/>
    <w:rsid w:val="0068601F"/>
    <w:rsid w:val="006B51DD"/>
    <w:rsid w:val="006E4DE9"/>
    <w:rsid w:val="006E6A39"/>
    <w:rsid w:val="007019EC"/>
    <w:rsid w:val="007145F3"/>
    <w:rsid w:val="00727A88"/>
    <w:rsid w:val="007320ED"/>
    <w:rsid w:val="0077225C"/>
    <w:rsid w:val="00773AF8"/>
    <w:rsid w:val="007E5E7D"/>
    <w:rsid w:val="007F0013"/>
    <w:rsid w:val="0080107C"/>
    <w:rsid w:val="008111EA"/>
    <w:rsid w:val="00833563"/>
    <w:rsid w:val="00840D6E"/>
    <w:rsid w:val="00855F65"/>
    <w:rsid w:val="008B08EF"/>
    <w:rsid w:val="008B4B13"/>
    <w:rsid w:val="008B7462"/>
    <w:rsid w:val="008D0F51"/>
    <w:rsid w:val="008E088A"/>
    <w:rsid w:val="008F314B"/>
    <w:rsid w:val="008F4B6D"/>
    <w:rsid w:val="00905336"/>
    <w:rsid w:val="00926B18"/>
    <w:rsid w:val="009531A6"/>
    <w:rsid w:val="00957BED"/>
    <w:rsid w:val="00960B0A"/>
    <w:rsid w:val="009B484B"/>
    <w:rsid w:val="00A213A1"/>
    <w:rsid w:val="00A313F8"/>
    <w:rsid w:val="00A76A6A"/>
    <w:rsid w:val="00A82DEA"/>
    <w:rsid w:val="00A92C7F"/>
    <w:rsid w:val="00AE6F61"/>
    <w:rsid w:val="00B10AD3"/>
    <w:rsid w:val="00B472F4"/>
    <w:rsid w:val="00BE2922"/>
    <w:rsid w:val="00BF1E69"/>
    <w:rsid w:val="00C0607B"/>
    <w:rsid w:val="00C6630A"/>
    <w:rsid w:val="00C70904"/>
    <w:rsid w:val="00C976D2"/>
    <w:rsid w:val="00CB4DD8"/>
    <w:rsid w:val="00CD1F35"/>
    <w:rsid w:val="00D056E9"/>
    <w:rsid w:val="00D47FC2"/>
    <w:rsid w:val="00D745AF"/>
    <w:rsid w:val="00DF14B1"/>
    <w:rsid w:val="00DF4E91"/>
    <w:rsid w:val="00E1006A"/>
    <w:rsid w:val="00E10ECB"/>
    <w:rsid w:val="00E6028A"/>
    <w:rsid w:val="00E66681"/>
    <w:rsid w:val="00E81280"/>
    <w:rsid w:val="00EB5E18"/>
    <w:rsid w:val="00ED08CA"/>
    <w:rsid w:val="00ED7F58"/>
    <w:rsid w:val="00EF444A"/>
    <w:rsid w:val="00F802D4"/>
    <w:rsid w:val="00FB2E71"/>
    <w:rsid w:val="00FC2CBA"/>
    <w:rsid w:val="00FC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C0C4"/>
  <w15:docId w15:val="{44533957-4CCF-4115-967D-6CF90A4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rsid w:val="0006750C"/>
    <w:rPr>
      <w:b/>
    </w:rPr>
  </w:style>
  <w:style w:type="paragraph" w:styleId="Paragrafoelenco">
    <w:name w:val="List Paragraph"/>
    <w:basedOn w:val="Normale"/>
    <w:uiPriority w:val="34"/>
    <w:qFormat/>
    <w:rsid w:val="00905336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FC2CBA"/>
    <w:pPr>
      <w:autoSpaceDE w:val="0"/>
      <w:autoSpaceDN w:val="0"/>
      <w:adjustRightInd w:val="0"/>
    </w:pPr>
    <w:rPr>
      <w:rFonts w:ascii="Montserrat Light" w:hAnsi="Montserrat Light" w:cs="Montserrat Light"/>
      <w:color w:val="000000"/>
    </w:rPr>
  </w:style>
  <w:style w:type="character" w:customStyle="1" w:styleId="A19">
    <w:name w:val="A19"/>
    <w:uiPriority w:val="99"/>
    <w:rsid w:val="00FC2CBA"/>
    <w:rPr>
      <w:rFonts w:cs="Montserrat Light"/>
      <w:b/>
      <w:bCs/>
      <w:color w:val="000000"/>
      <w:u w:val="single"/>
    </w:rPr>
  </w:style>
  <w:style w:type="character" w:customStyle="1" w:styleId="A21">
    <w:name w:val="A21"/>
    <w:uiPriority w:val="99"/>
    <w:rsid w:val="00FC2CBA"/>
    <w:rPr>
      <w:rFonts w:ascii="Montserrat" w:hAnsi="Montserrat" w:cs="Montserrat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FC2CBA"/>
    <w:rPr>
      <w:rFonts w:ascii="Montserrat" w:hAnsi="Montserrat" w:cs="Montserrat"/>
      <w:color w:val="000000"/>
      <w:sz w:val="18"/>
      <w:szCs w:val="18"/>
    </w:rPr>
  </w:style>
  <w:style w:type="paragraph" w:customStyle="1" w:styleId="Pa21">
    <w:name w:val="Pa21"/>
    <w:basedOn w:val="Default"/>
    <w:next w:val="Default"/>
    <w:uiPriority w:val="99"/>
    <w:rsid w:val="00FC2CBA"/>
    <w:pPr>
      <w:spacing w:line="24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FC2CBA"/>
    <w:rPr>
      <w:rFonts w:ascii="Montserrat" w:hAnsi="Montserrat" w:cs="Montserrat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zalibropiuinternet.it/" TargetMode="External"/><Relationship Id="rId5" Type="http://schemas.openxmlformats.org/officeDocument/2006/relationships/hyperlink" Target="https://www.laterza.it/schedaopera.asp?isbn=97888421164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4</cp:revision>
  <dcterms:created xsi:type="dcterms:W3CDTF">2023-02-08T11:53:00Z</dcterms:created>
  <dcterms:modified xsi:type="dcterms:W3CDTF">2025-02-13T11:27:00Z</dcterms:modified>
</cp:coreProperties>
</file>